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FCDE601" w14:textId="77777777" w:rsidR="00164FC2" w:rsidRDefault="00164FC2" w:rsidP="004B2B5F">
      <w:pPr>
        <w:ind w:left="0"/>
        <w:jc w:val="center"/>
        <w:rPr>
          <w:rFonts w:cstheme="minorHAnsi"/>
          <w:sz w:val="24"/>
        </w:rPr>
      </w:pPr>
      <w:r>
        <w:rPr>
          <w:rFonts w:cstheme="minorHAnsi"/>
          <w:noProof/>
          <w:sz w:val="24"/>
        </w:rPr>
        <w:drawing>
          <wp:inline distT="0" distB="0" distL="0" distR="0" wp14:anchorId="66D433D8" wp14:editId="75D5C034">
            <wp:extent cx="3502800" cy="1494000"/>
            <wp:effectExtent l="0" t="0" r="2540" b="0"/>
            <wp:docPr id="98279540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2800" cy="149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FD8C07" w14:textId="77777777" w:rsidR="00164FC2" w:rsidRDefault="00164FC2" w:rsidP="00164FC2">
      <w:pPr>
        <w:jc w:val="center"/>
        <w:rPr>
          <w:rFonts w:cstheme="minorHAnsi"/>
          <w:b/>
          <w:bCs/>
          <w:color w:val="2F5496" w:themeColor="accent1" w:themeShade="BF"/>
          <w:sz w:val="32"/>
          <w:szCs w:val="32"/>
        </w:rPr>
      </w:pPr>
    </w:p>
    <w:p w14:paraId="0E07793B" w14:textId="77777777" w:rsidR="004B2B5F" w:rsidRDefault="004B2B5F" w:rsidP="00164FC2">
      <w:pPr>
        <w:suppressAutoHyphens w:val="0"/>
        <w:spacing w:after="160" w:line="259" w:lineRule="auto"/>
        <w:ind w:left="0"/>
        <w:jc w:val="center"/>
        <w:textAlignment w:val="auto"/>
        <w:rPr>
          <w:rFonts w:cstheme="minorHAnsi"/>
          <w:b/>
          <w:bCs/>
          <w:color w:val="2F5496" w:themeColor="accent1" w:themeShade="BF"/>
          <w:sz w:val="36"/>
          <w:szCs w:val="36"/>
        </w:rPr>
      </w:pPr>
    </w:p>
    <w:p w14:paraId="58B9EE5A" w14:textId="17F5D502" w:rsidR="00164FC2" w:rsidRPr="00164FC2" w:rsidRDefault="00164FC2" w:rsidP="00164FC2">
      <w:pPr>
        <w:suppressAutoHyphens w:val="0"/>
        <w:spacing w:after="160" w:line="259" w:lineRule="auto"/>
        <w:ind w:left="0"/>
        <w:jc w:val="center"/>
        <w:textAlignment w:val="auto"/>
        <w:rPr>
          <w:rFonts w:eastAsiaTheme="minorHAnsi" w:cstheme="minorHAnsi"/>
          <w:b/>
          <w:bCs/>
          <w:color w:val="2F5496" w:themeColor="accent1" w:themeShade="BF"/>
          <w:sz w:val="36"/>
          <w:szCs w:val="36"/>
          <w:lang w:eastAsia="en-US" w:bidi="ar-SA"/>
          <w14:ligatures w14:val="standardContextual"/>
        </w:rPr>
      </w:pPr>
      <w:r>
        <w:rPr>
          <w:rFonts w:cstheme="minorHAnsi"/>
          <w:b/>
          <w:bCs/>
          <w:color w:val="2F5496" w:themeColor="accent1" w:themeShade="BF"/>
          <w:sz w:val="36"/>
          <w:szCs w:val="36"/>
        </w:rPr>
        <w:t>PROJEKT</w:t>
      </w:r>
      <w:r w:rsidR="005B0140">
        <w:rPr>
          <w:rFonts w:cstheme="minorHAnsi"/>
          <w:b/>
          <w:bCs/>
          <w:color w:val="2F5496" w:themeColor="accent1" w:themeShade="BF"/>
          <w:sz w:val="36"/>
          <w:szCs w:val="36"/>
        </w:rPr>
        <w:t xml:space="preserve"> TECHNICZNY</w:t>
      </w:r>
    </w:p>
    <w:p w14:paraId="6FF9CD48" w14:textId="4B0326E8" w:rsidR="00164FC2" w:rsidRPr="00164FC2" w:rsidRDefault="00164FC2" w:rsidP="00965A62">
      <w:pPr>
        <w:suppressAutoHyphens w:val="0"/>
        <w:spacing w:line="276" w:lineRule="auto"/>
        <w:ind w:left="0" w:firstLine="708"/>
        <w:textAlignment w:val="auto"/>
        <w:rPr>
          <w:rFonts w:eastAsiaTheme="minorHAnsi" w:cstheme="minorHAnsi"/>
          <w:sz w:val="24"/>
          <w:lang w:eastAsia="en-US" w:bidi="ar-SA"/>
          <w14:ligatures w14:val="standardContextual"/>
        </w:rPr>
      </w:pPr>
      <w:r w:rsidRPr="00164FC2">
        <w:rPr>
          <w:rFonts w:eastAsiaTheme="minorHAnsi" w:cstheme="minorHAnsi"/>
          <w:sz w:val="24"/>
          <w:lang w:eastAsia="en-US" w:bidi="ar-SA"/>
          <w14:ligatures w14:val="standardContextual"/>
        </w:rPr>
        <w:t>Nazwa zadania:</w:t>
      </w:r>
    </w:p>
    <w:p w14:paraId="0621A888" w14:textId="2710F4ED" w:rsidR="005A4447" w:rsidRDefault="005A4447" w:rsidP="005A4447">
      <w:pPr>
        <w:suppressAutoHyphens w:val="0"/>
        <w:spacing w:line="276" w:lineRule="auto"/>
        <w:ind w:left="2124"/>
        <w:textAlignment w:val="auto"/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</w:pPr>
      <w:r w:rsidRPr="005A4447"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  <w:t xml:space="preserve">„Bezpieczna strefa relaksu, wypoczynku i zabawy pod chmurką” </w:t>
      </w:r>
    </w:p>
    <w:p w14:paraId="42EE6C59" w14:textId="5F890851" w:rsidR="00164FC2" w:rsidRPr="00164FC2" w:rsidRDefault="004B2B5F" w:rsidP="005A4447">
      <w:pPr>
        <w:suppressAutoHyphens w:val="0"/>
        <w:spacing w:line="276" w:lineRule="auto"/>
        <w:ind w:left="2124"/>
        <w:textAlignment w:val="auto"/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</w:pPr>
      <w:r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  <w:t>realizowane w ramach</w:t>
      </w:r>
      <w:r w:rsidR="005A4447"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  <w:t xml:space="preserve"> </w:t>
      </w:r>
      <w:r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  <w:t>Jeleniogórskiego Budżetu Obywatelskiego 2024</w:t>
      </w:r>
    </w:p>
    <w:p w14:paraId="7C77D33B" w14:textId="77777777" w:rsidR="00164FC2" w:rsidRPr="00164FC2" w:rsidRDefault="00164FC2" w:rsidP="00965A62">
      <w:pPr>
        <w:suppressAutoHyphens w:val="0"/>
        <w:spacing w:line="276" w:lineRule="auto"/>
        <w:ind w:left="708"/>
        <w:textAlignment w:val="auto"/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</w:pPr>
      <w:r w:rsidRPr="00164FC2">
        <w:rPr>
          <w:rFonts w:eastAsiaTheme="minorHAnsi" w:cstheme="minorHAnsi"/>
          <w:sz w:val="24"/>
          <w:lang w:eastAsia="en-US" w:bidi="ar-SA"/>
          <w14:ligatures w14:val="standardContextual"/>
        </w:rPr>
        <w:t>Adres obiektu budowlanego:</w:t>
      </w:r>
    </w:p>
    <w:p w14:paraId="1BEF88E7" w14:textId="40EFC428" w:rsidR="00164FC2" w:rsidRPr="00164FC2" w:rsidRDefault="005A4447" w:rsidP="00965A62">
      <w:pPr>
        <w:suppressAutoHyphens w:val="0"/>
        <w:spacing w:line="276" w:lineRule="auto"/>
        <w:ind w:left="1416" w:firstLine="708"/>
        <w:textAlignment w:val="auto"/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</w:pPr>
      <w:r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  <w:t>Marii Skłodowskiej-Curie 12</w:t>
      </w:r>
    </w:p>
    <w:p w14:paraId="4F63D32B" w14:textId="76BF43C9" w:rsidR="00164FC2" w:rsidRPr="00164FC2" w:rsidRDefault="00164FC2" w:rsidP="00965A62">
      <w:pPr>
        <w:suppressAutoHyphens w:val="0"/>
        <w:spacing w:line="276" w:lineRule="auto"/>
        <w:ind w:left="1416" w:firstLine="708"/>
        <w:textAlignment w:val="auto"/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</w:pPr>
      <w:r w:rsidRPr="00164FC2"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  <w:t>58-50</w:t>
      </w:r>
      <w:r w:rsidR="005A4447"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  <w:t>0</w:t>
      </w:r>
      <w:r w:rsidRPr="00164FC2"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  <w:t xml:space="preserve"> Jelenia Góra</w:t>
      </w:r>
    </w:p>
    <w:p w14:paraId="43A8FCE0" w14:textId="21C29D28" w:rsidR="00164FC2" w:rsidRPr="00164FC2" w:rsidRDefault="00164FC2" w:rsidP="00965A62">
      <w:pPr>
        <w:suppressAutoHyphens w:val="0"/>
        <w:spacing w:line="276" w:lineRule="auto"/>
        <w:ind w:left="1416" w:firstLine="708"/>
        <w:textAlignment w:val="auto"/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</w:pPr>
      <w:r w:rsidRPr="00164FC2"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  <w:t>Działki nr 026101_1.00</w:t>
      </w:r>
      <w:r w:rsidR="004B2B5F"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  <w:t>28</w:t>
      </w:r>
      <w:r w:rsidRPr="00164FC2"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  <w:t>.AR_</w:t>
      </w:r>
      <w:r w:rsidR="005A4447"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  <w:t>57.16/3</w:t>
      </w:r>
    </w:p>
    <w:p w14:paraId="44F9F890" w14:textId="77777777" w:rsidR="00164FC2" w:rsidRPr="00164FC2" w:rsidRDefault="00164FC2" w:rsidP="00965A62">
      <w:pPr>
        <w:suppressAutoHyphens w:val="0"/>
        <w:spacing w:line="276" w:lineRule="auto"/>
        <w:ind w:left="708"/>
        <w:textAlignment w:val="auto"/>
        <w:rPr>
          <w:rFonts w:eastAsiaTheme="minorHAnsi" w:cstheme="minorHAnsi"/>
          <w:sz w:val="24"/>
          <w:lang w:eastAsia="en-US" w:bidi="ar-SA"/>
          <w14:ligatures w14:val="standardContextual"/>
        </w:rPr>
      </w:pPr>
      <w:r w:rsidRPr="00164FC2">
        <w:rPr>
          <w:rFonts w:eastAsiaTheme="minorHAnsi" w:cstheme="minorHAnsi"/>
          <w:sz w:val="24"/>
          <w:lang w:eastAsia="en-US" w:bidi="ar-SA"/>
          <w14:ligatures w14:val="standardContextual"/>
        </w:rPr>
        <w:t>Nazwa i adres Zamawiającego:</w:t>
      </w:r>
    </w:p>
    <w:p w14:paraId="44C18853" w14:textId="479275B2" w:rsidR="00164FC2" w:rsidRPr="00164FC2" w:rsidRDefault="004B2B5F" w:rsidP="00965A62">
      <w:pPr>
        <w:suppressAutoHyphens w:val="0"/>
        <w:spacing w:line="276" w:lineRule="auto"/>
        <w:ind w:left="1416"/>
        <w:textAlignment w:val="auto"/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</w:pPr>
      <w:r>
        <w:rPr>
          <w:rFonts w:eastAsiaTheme="minorHAnsi" w:cstheme="minorHAnsi"/>
          <w:sz w:val="24"/>
          <w:lang w:eastAsia="en-US" w:bidi="ar-SA"/>
          <w14:ligatures w14:val="standardContextual"/>
        </w:rPr>
        <w:tab/>
      </w:r>
      <w:r w:rsidR="00164FC2" w:rsidRPr="00164FC2">
        <w:rPr>
          <w:rFonts w:eastAsiaTheme="minorHAnsi" w:cstheme="minorHAnsi"/>
          <w:sz w:val="24"/>
          <w:lang w:eastAsia="en-US" w:bidi="ar-SA"/>
          <w14:ligatures w14:val="standardContextual"/>
        </w:rPr>
        <w:tab/>
      </w:r>
      <w:r w:rsidR="00164FC2" w:rsidRPr="00164FC2"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  <w:t>Miasto Jelenia Góra</w:t>
      </w:r>
    </w:p>
    <w:p w14:paraId="4F97B417" w14:textId="77777777" w:rsidR="00164FC2" w:rsidRPr="00164FC2" w:rsidRDefault="00164FC2" w:rsidP="00965A62">
      <w:pPr>
        <w:suppressAutoHyphens w:val="0"/>
        <w:spacing w:line="276" w:lineRule="auto"/>
        <w:ind w:left="2124"/>
        <w:textAlignment w:val="auto"/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</w:pPr>
      <w:r w:rsidRPr="00164FC2"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  <w:t>Plac Ratuszowy 58</w:t>
      </w:r>
    </w:p>
    <w:p w14:paraId="09E4AB54" w14:textId="77777777" w:rsidR="00164FC2" w:rsidRPr="00164FC2" w:rsidRDefault="00164FC2" w:rsidP="00965A62">
      <w:pPr>
        <w:suppressAutoHyphens w:val="0"/>
        <w:spacing w:line="276" w:lineRule="auto"/>
        <w:ind w:left="2124"/>
        <w:textAlignment w:val="auto"/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</w:pPr>
      <w:r w:rsidRPr="00164FC2"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  <w:t>58-500 Jelenia Góra</w:t>
      </w:r>
    </w:p>
    <w:p w14:paraId="248D683E" w14:textId="2777090D" w:rsidR="00164FC2" w:rsidRPr="00164FC2" w:rsidRDefault="00164FC2" w:rsidP="00965A62">
      <w:pPr>
        <w:suppressAutoHyphens w:val="0"/>
        <w:spacing w:line="276" w:lineRule="auto"/>
        <w:ind w:left="708"/>
        <w:textAlignment w:val="auto"/>
        <w:rPr>
          <w:rFonts w:eastAsiaTheme="minorHAnsi" w:cstheme="minorHAnsi"/>
          <w:sz w:val="24"/>
          <w:lang w:eastAsia="en-US" w:bidi="ar-SA"/>
          <w14:ligatures w14:val="standardContextual"/>
        </w:rPr>
      </w:pPr>
      <w:r w:rsidRPr="00164FC2">
        <w:rPr>
          <w:rFonts w:eastAsiaTheme="minorHAnsi" w:cstheme="minorHAnsi"/>
          <w:sz w:val="24"/>
          <w:lang w:eastAsia="en-US" w:bidi="ar-SA"/>
          <w14:ligatures w14:val="standardContextual"/>
        </w:rPr>
        <w:t xml:space="preserve">Nazwa i adres </w:t>
      </w:r>
      <w:r w:rsidR="004B2B5F">
        <w:rPr>
          <w:rFonts w:eastAsiaTheme="minorHAnsi" w:cstheme="minorHAnsi"/>
          <w:sz w:val="24"/>
          <w:lang w:eastAsia="en-US" w:bidi="ar-SA"/>
          <w14:ligatures w14:val="standardContextual"/>
        </w:rPr>
        <w:t>W</w:t>
      </w:r>
      <w:r w:rsidRPr="00164FC2">
        <w:rPr>
          <w:rFonts w:eastAsiaTheme="minorHAnsi" w:cstheme="minorHAnsi"/>
          <w:sz w:val="24"/>
          <w:lang w:eastAsia="en-US" w:bidi="ar-SA"/>
          <w14:ligatures w14:val="standardContextual"/>
        </w:rPr>
        <w:t xml:space="preserve">ykonawcy </w:t>
      </w:r>
      <w:r w:rsidR="00D02F3A">
        <w:rPr>
          <w:rFonts w:eastAsiaTheme="minorHAnsi" w:cstheme="minorHAnsi"/>
          <w:sz w:val="24"/>
          <w:lang w:eastAsia="en-US" w:bidi="ar-SA"/>
          <w14:ligatures w14:val="standardContextual"/>
        </w:rPr>
        <w:t>D</w:t>
      </w:r>
      <w:r w:rsidR="004B2B5F">
        <w:rPr>
          <w:rFonts w:eastAsiaTheme="minorHAnsi" w:cstheme="minorHAnsi"/>
          <w:sz w:val="24"/>
          <w:lang w:eastAsia="en-US" w:bidi="ar-SA"/>
          <w14:ligatures w14:val="standardContextual"/>
        </w:rPr>
        <w:t>okumentacji</w:t>
      </w:r>
      <w:r w:rsidRPr="00164FC2">
        <w:rPr>
          <w:rFonts w:eastAsiaTheme="minorHAnsi" w:cstheme="minorHAnsi"/>
          <w:sz w:val="24"/>
          <w:lang w:eastAsia="en-US" w:bidi="ar-SA"/>
          <w14:ligatures w14:val="standardContextual"/>
        </w:rPr>
        <w:t>:</w:t>
      </w:r>
    </w:p>
    <w:p w14:paraId="5FE4EB3D" w14:textId="17F6C2DC" w:rsidR="00164FC2" w:rsidRPr="00164FC2" w:rsidRDefault="004B2B5F" w:rsidP="00965A62">
      <w:pPr>
        <w:suppressAutoHyphens w:val="0"/>
        <w:spacing w:line="276" w:lineRule="auto"/>
        <w:ind w:left="1416"/>
        <w:textAlignment w:val="auto"/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</w:pPr>
      <w:r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  <w:tab/>
      </w:r>
      <w:r w:rsidR="00164FC2" w:rsidRPr="00164FC2"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  <w:tab/>
        <w:t>Nowy Wymiar Ewelina Pietrzak</w:t>
      </w:r>
    </w:p>
    <w:p w14:paraId="6C215F65" w14:textId="77777777" w:rsidR="00164FC2" w:rsidRPr="00164FC2" w:rsidRDefault="00164FC2" w:rsidP="00965A62">
      <w:pPr>
        <w:suppressAutoHyphens w:val="0"/>
        <w:spacing w:line="276" w:lineRule="auto"/>
        <w:ind w:left="1416" w:firstLine="708"/>
        <w:textAlignment w:val="auto"/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</w:pPr>
      <w:r w:rsidRPr="00164FC2"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  <w:t>Kasprowicza 8</w:t>
      </w:r>
    </w:p>
    <w:p w14:paraId="57559688" w14:textId="77777777" w:rsidR="00164FC2" w:rsidRPr="00164FC2" w:rsidRDefault="00164FC2" w:rsidP="00965A62">
      <w:pPr>
        <w:suppressAutoHyphens w:val="0"/>
        <w:spacing w:line="276" w:lineRule="auto"/>
        <w:ind w:left="1416" w:firstLine="708"/>
        <w:textAlignment w:val="auto"/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</w:pPr>
      <w:r w:rsidRPr="00164FC2"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  <w:t>58-580 Szklarska Poręba</w:t>
      </w:r>
    </w:p>
    <w:p w14:paraId="097CCE87" w14:textId="77777777" w:rsidR="00164FC2" w:rsidRPr="00164FC2" w:rsidRDefault="00164FC2" w:rsidP="00965A62">
      <w:pPr>
        <w:suppressAutoHyphens w:val="0"/>
        <w:spacing w:line="276" w:lineRule="auto"/>
        <w:ind w:left="708"/>
        <w:textAlignment w:val="auto"/>
        <w:rPr>
          <w:rFonts w:eastAsiaTheme="minorHAnsi" w:cstheme="minorHAnsi"/>
          <w:sz w:val="24"/>
          <w:lang w:eastAsia="en-US" w:bidi="ar-SA"/>
          <w14:ligatures w14:val="standardContextual"/>
        </w:rPr>
      </w:pPr>
      <w:r w:rsidRPr="00164FC2">
        <w:rPr>
          <w:rFonts w:eastAsiaTheme="minorHAnsi" w:cstheme="minorHAnsi"/>
          <w:sz w:val="24"/>
          <w:lang w:eastAsia="en-US" w:bidi="ar-SA"/>
          <w14:ligatures w14:val="standardContextual"/>
        </w:rPr>
        <w:t>Opracowanie:</w:t>
      </w:r>
    </w:p>
    <w:p w14:paraId="140BD2D5" w14:textId="3740C16B" w:rsidR="00164FC2" w:rsidRPr="00164FC2" w:rsidRDefault="004B2B5F" w:rsidP="00965A62">
      <w:pPr>
        <w:suppressAutoHyphens w:val="0"/>
        <w:spacing w:line="276" w:lineRule="auto"/>
        <w:ind w:left="708" w:firstLine="708"/>
        <w:textAlignment w:val="auto"/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</w:pPr>
      <w:r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  <w:tab/>
      </w:r>
      <w:r w:rsidR="00164FC2" w:rsidRPr="00164FC2"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  <w:tab/>
        <w:t xml:space="preserve">Jelenia Góra, </w:t>
      </w:r>
      <w:r w:rsidR="00721ACB" w:rsidRPr="00721ACB"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  <w:t xml:space="preserve">Wrzesień </w:t>
      </w:r>
      <w:r w:rsidR="00164FC2" w:rsidRPr="00164FC2">
        <w:rPr>
          <w:rFonts w:eastAsiaTheme="minorHAnsi" w:cstheme="minorHAnsi"/>
          <w:b/>
          <w:bCs/>
          <w:sz w:val="24"/>
          <w:lang w:eastAsia="en-US" w:bidi="ar-SA"/>
          <w14:ligatures w14:val="standardContextual"/>
        </w:rPr>
        <w:t>2024</w:t>
      </w:r>
    </w:p>
    <w:p w14:paraId="69F9B474" w14:textId="54045FE3" w:rsidR="00965A62" w:rsidRPr="00C64EEA" w:rsidRDefault="00965A62" w:rsidP="00965A62">
      <w:pPr>
        <w:pStyle w:val="Standard"/>
        <w:tabs>
          <w:tab w:val="left" w:pos="720"/>
        </w:tabs>
        <w:spacing w:before="120" w:line="360" w:lineRule="auto"/>
        <w:rPr>
          <w:rFonts w:asciiTheme="minorHAnsi" w:hAnsiTheme="minorHAnsi" w:cstheme="minorHAnsi"/>
          <w:b/>
          <w:bCs/>
          <w:sz w:val="32"/>
          <w:szCs w:val="32"/>
        </w:rPr>
      </w:pPr>
      <w:r w:rsidRPr="00C64EEA">
        <w:rPr>
          <w:rFonts w:asciiTheme="minorHAnsi" w:hAnsiTheme="minorHAnsi" w:cstheme="minorHAnsi"/>
          <w:b/>
          <w:bCs/>
          <w:sz w:val="20"/>
          <w:szCs w:val="32"/>
        </w:rPr>
        <w:t>OŚWIADCZENIE</w:t>
      </w:r>
    </w:p>
    <w:p w14:paraId="2B8CA7EC" w14:textId="46DF5FF4" w:rsidR="00965A62" w:rsidRPr="001E199F" w:rsidRDefault="007B38E6" w:rsidP="00965A62">
      <w:pPr>
        <w:pStyle w:val="Standard"/>
        <w:spacing w:line="288" w:lineRule="auto"/>
        <w:jc w:val="both"/>
        <w:rPr>
          <w:rFonts w:asciiTheme="minorHAnsi" w:hAnsiTheme="minorHAnsi" w:cstheme="minorHAnsi"/>
          <w:sz w:val="8"/>
        </w:rPr>
      </w:pPr>
      <w:r w:rsidRPr="00C64EEA">
        <w:rPr>
          <w:rFonts w:asciiTheme="minorHAnsi" w:hAnsiTheme="minorHAnsi" w:cstheme="minorHAns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8089A10" wp14:editId="02710157">
                <wp:simplePos x="0" y="0"/>
                <wp:positionH relativeFrom="margin">
                  <wp:align>left</wp:align>
                </wp:positionH>
                <wp:positionV relativeFrom="paragraph">
                  <wp:posOffset>13335</wp:posOffset>
                </wp:positionV>
                <wp:extent cx="5944235" cy="1270"/>
                <wp:effectExtent l="0" t="0" r="18415" b="36830"/>
                <wp:wrapNone/>
                <wp:docPr id="2" name="Łącznik prosty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423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600" h="21600">
                              <a:moveTo>
                                <a:pt x="0" y="0"/>
                              </a:moveTo>
                              <a:lnTo>
                                <a:pt x="21600" y="21600"/>
                              </a:lnTo>
                            </a:path>
                          </a:pathLst>
                        </a:custGeom>
                        <a:noFill/>
                        <a:ln w="9360">
                          <a:solidFill>
                            <a:srgbClr val="000000"/>
                          </a:solidFill>
                          <a:miter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89ADB57" id="Łącznik prosty 2" o:spid="_x0000_s1026" style="position:absolute;margin-left:0;margin-top:1.05pt;width:468.05pt;height:.1pt;z-index:25165926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0071BAIAAKAEAAAOAAAAZHJzL2Uyb0RvYy54bWysVMFu2zAMvQ/YPwi6L3bcNluDOD2s6C7D&#10;NqzdByiyFAuQREFS4+TvR9GJk3WnFs1BpkXy+b1HKau7vbNsp2Iy4Fs+n9WcKS+hM37b8j9PD5++&#10;cJay8J2w4FXLDyrxu/XHD6shLFUDPdhORYYgPi2H0PI+57CsqiR75USaQVAekxqiExlf47bqohgQ&#10;3dmqqetFNUDsQgSpUsLd+zHJ14SvtZL5p9ZJZWZbjtwyrZHWTVmr9Uost1GE3sgjDfEGFk4Yjx+d&#10;oO5FFuw5mv+gnJEREug8k+Aq0NpIRRpQzbx+oeaxF0GRFjQnhcmm9H6w8sfuMfyKaMMQ0jJhWFTs&#10;dXTlifzYnsw6TGapfWYSN29ur6+bqxvOJObmzWfysjr3yueUvykgHLH7nvJodXeKRH+K5N6fwogD&#10;K6OyNKrMGY4qcoaj2oyjCiKXvkKuhGxoeTNf1Dja/hSVnIOdegKqyi8UIMVz1vrLqiMS6hkjZIzV&#10;Yw0G5YO0M5HAzUuZHh6MtaTT+kLt9mpR07FIYE1XkoVSitvNVxvZTpRDSb8iDsH+KXMmqzIYooCP&#10;84AoygerCpr1v5VmpqM5Ebw84o/HHO8hunM67ASGDaVQI59X9h5bSrei2/XK/qmJvg8+T/3OeIhk&#10;w4W6Em6gO9ABJQPwGpAjxytb7tnlO9l0/mNZ/wUAAP//AwBQSwMEFAAGAAgAAAAhABr4sjHYAAAA&#10;BAEAAA8AAABkcnMvZG93bnJldi54bWxMj81uwjAQhO+V+g7WVuqlKk5AQiTEQah/9wAPsMRuHBqv&#10;I9uB9O27PbW3Gc1q5ttqN7tBXE2IvScF+SIDYaj1uqdOwen4/rwBEROSxsGTUfBtIuzq+7sKS+1v&#10;1JjrIXWCSyiWqMCmNJZSxtYah3HhR0OcffrgMLENndQBb1zuBrnMsrV02BMvWBzNizXt12FyCpqT&#10;zLR9DTle9tNb2xQfm6fCKfX4MO+3IJKZ098x/OIzOtTMdPYT6SgGBfxIUrDMQXBYrNYszuxXIOtK&#10;/oevfwAAAP//AwBQSwECLQAUAAYACAAAACEAtoM4kv4AAADhAQAAEwAAAAAAAAAAAAAAAAAAAAAA&#10;W0NvbnRlbnRfVHlwZXNdLnhtbFBLAQItABQABgAIAAAAIQA4/SH/1gAAAJQBAAALAAAAAAAAAAAA&#10;AAAAAC8BAABfcmVscy8ucmVsc1BLAQItABQABgAIAAAAIQBd0071BAIAAKAEAAAOAAAAAAAAAAAA&#10;AAAAAC4CAABkcnMvZTJvRG9jLnhtbFBLAQItABQABgAIAAAAIQAa+LIx2AAAAAQBAAAPAAAAAAAA&#10;AAAAAAAAAF4EAABkcnMvZG93bnJldi54bWxQSwUGAAAAAAQABADzAAAAYwUAAAAA&#10;" path="m,l21600,21600e" filled="f" strokeweight=".26mm">
                <v:stroke joinstyle="miter"/>
                <v:path arrowok="t"/>
                <w10:wrap anchorx="margin"/>
              </v:shape>
            </w:pict>
          </mc:Fallback>
        </mc:AlternateContent>
      </w:r>
    </w:p>
    <w:p w14:paraId="4E12E425" w14:textId="0B13ED3E" w:rsidR="00965A62" w:rsidRPr="001E199F" w:rsidRDefault="00965A62" w:rsidP="00965A62">
      <w:pPr>
        <w:pStyle w:val="Standard"/>
        <w:spacing w:line="288" w:lineRule="auto"/>
        <w:jc w:val="both"/>
        <w:rPr>
          <w:rFonts w:asciiTheme="minorHAnsi" w:hAnsiTheme="minorHAnsi" w:cstheme="minorHAnsi"/>
        </w:rPr>
      </w:pPr>
      <w:r w:rsidRPr="001E199F">
        <w:rPr>
          <w:rFonts w:asciiTheme="minorHAnsi" w:hAnsiTheme="minorHAnsi" w:cstheme="minorHAnsi"/>
          <w:sz w:val="16"/>
        </w:rPr>
        <w:t xml:space="preserve">Na podstawie art. 20 ust.4 ustawy z dnia 7 lipca 1994r. – </w:t>
      </w:r>
      <w:r w:rsidRPr="001E199F">
        <w:rPr>
          <w:rFonts w:asciiTheme="minorHAnsi" w:hAnsiTheme="minorHAnsi" w:cstheme="minorHAnsi"/>
          <w:i/>
          <w:iCs/>
          <w:sz w:val="16"/>
        </w:rPr>
        <w:t xml:space="preserve">Prawo budowlane </w:t>
      </w:r>
      <w:r>
        <w:rPr>
          <w:rFonts w:asciiTheme="minorHAnsi" w:hAnsiTheme="minorHAnsi" w:cstheme="minorHAnsi"/>
          <w:i/>
          <w:iCs/>
          <w:sz w:val="16"/>
        </w:rPr>
        <w:t>(</w:t>
      </w:r>
      <w:r w:rsidRPr="00965A62">
        <w:rPr>
          <w:rFonts w:asciiTheme="minorHAnsi" w:hAnsiTheme="minorHAnsi" w:cstheme="minorHAnsi"/>
          <w:i/>
          <w:iCs/>
          <w:sz w:val="16"/>
        </w:rPr>
        <w:t>tekst jednolity Dz. U.2024.725 t. j. z dnia 21 marca 2024</w:t>
      </w:r>
      <w:r>
        <w:rPr>
          <w:rFonts w:asciiTheme="minorHAnsi" w:hAnsiTheme="minorHAnsi" w:cstheme="minorHAnsi"/>
          <w:i/>
          <w:iCs/>
          <w:sz w:val="16"/>
        </w:rPr>
        <w:t>)</w:t>
      </w:r>
      <w:r>
        <w:rPr>
          <w:rFonts w:asciiTheme="minorHAnsi" w:hAnsiTheme="minorHAnsi" w:cstheme="minorHAnsi"/>
          <w:sz w:val="16"/>
        </w:rPr>
        <w:t>,</w:t>
      </w:r>
      <w:r w:rsidRPr="001E199F">
        <w:rPr>
          <w:rFonts w:asciiTheme="minorHAnsi" w:hAnsiTheme="minorHAnsi" w:cstheme="minorHAnsi"/>
          <w:sz w:val="16"/>
        </w:rPr>
        <w:t xml:space="preserve"> </w:t>
      </w:r>
      <w:r w:rsidR="00D02F3A">
        <w:rPr>
          <w:rFonts w:asciiTheme="minorHAnsi" w:hAnsiTheme="minorHAnsi" w:cstheme="minorHAnsi"/>
          <w:sz w:val="16"/>
        </w:rPr>
        <w:t>ja</w:t>
      </w:r>
      <w:r w:rsidRPr="001E199F">
        <w:rPr>
          <w:rFonts w:asciiTheme="minorHAnsi" w:hAnsiTheme="minorHAnsi" w:cstheme="minorHAnsi"/>
          <w:sz w:val="16"/>
        </w:rPr>
        <w:t xml:space="preserve"> niżej podpisan</w:t>
      </w:r>
      <w:r>
        <w:rPr>
          <w:rFonts w:asciiTheme="minorHAnsi" w:hAnsiTheme="minorHAnsi" w:cstheme="minorHAnsi"/>
          <w:sz w:val="16"/>
        </w:rPr>
        <w:t>y</w:t>
      </w:r>
      <w:r w:rsidRPr="001E199F">
        <w:rPr>
          <w:rFonts w:asciiTheme="minorHAnsi" w:hAnsiTheme="minorHAnsi" w:cstheme="minorHAnsi"/>
          <w:sz w:val="16"/>
        </w:rPr>
        <w:t>, oświadczam, że niniejsza dokumentacja projektowa została sporządzona zgodnie z obowiązującymi przepisami oraz zasadami wiedzy technicznej.</w:t>
      </w:r>
    </w:p>
    <w:p w14:paraId="45C7505C" w14:textId="77777777" w:rsidR="00965A62" w:rsidRPr="001E199F" w:rsidRDefault="00965A62" w:rsidP="00965A62">
      <w:pPr>
        <w:pStyle w:val="Standard"/>
        <w:spacing w:line="288" w:lineRule="auto"/>
        <w:jc w:val="both"/>
        <w:rPr>
          <w:rFonts w:asciiTheme="minorHAnsi" w:hAnsiTheme="minorHAnsi" w:cstheme="minorHAnsi"/>
        </w:rPr>
      </w:pPr>
      <w:r w:rsidRPr="001E199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E4F29F0" wp14:editId="1E08C504">
                <wp:simplePos x="0" y="0"/>
                <wp:positionH relativeFrom="column">
                  <wp:posOffset>0</wp:posOffset>
                </wp:positionH>
                <wp:positionV relativeFrom="paragraph">
                  <wp:posOffset>19050</wp:posOffset>
                </wp:positionV>
                <wp:extent cx="5944235" cy="1270"/>
                <wp:effectExtent l="19050" t="19050" r="38100" b="38100"/>
                <wp:wrapNone/>
                <wp:docPr id="3" name="Łącznik prosty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3600" cy="7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600" h="21600">
                              <a:moveTo>
                                <a:pt x="0" y="0"/>
                              </a:moveTo>
                              <a:lnTo>
                                <a:pt x="21600" y="21600"/>
                              </a:lnTo>
                            </a:path>
                          </a:pathLst>
                        </a:custGeom>
                        <a:noFill/>
                        <a:ln w="9360">
                          <a:solidFill>
                            <a:srgbClr val="000000"/>
                          </a:solidFill>
                          <a:miter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B8B0E7B" id="Łącznik prosty 2" o:spid="_x0000_s1026" style="position:absolute;margin-left:0;margin-top:1.5pt;width:468.05pt;height:.1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MSbAAIAAJ8EAAAOAAAAZHJzL2Uyb0RvYy54bWysVE1vGyEQvVfqf0Dc6127bdpYXueQKL1U&#10;bdWkPwCz4EUCBgHx2v++w+yHnfSUKj6ws8zM2/fegDc3R2fZQcVkwDd8uag5U15Ca/y+4X8e7z98&#10;5Sxl4VthwauGn1TiN9v37zZ9WKsVdGBbFRmC+LTuQ8O7nMO6qpLslBNpAUF5TGqITmR8jfuqjaJH&#10;dGerVV1fVT3ENkSQKiXcvRuSfEv4WiuZf2qdVGa24cgt0xpp3ZW12m7Eeh9F6IwcaYj/YOGE8fjR&#10;GepOZMGeovkHyhkZIYHOCwmuAq2NVKQB1SzrF2oeOhEUaUFzUphtSm8HK38cHsKviDb0Ia0ThkXF&#10;UUdXnsiPHcms02yWOmYmcfPz9aePVzV6KjH3ZUVWVudW+ZTyNwUEIw7fUx6cbqdIdFMkj34KI86r&#10;TMrSpDJnOKnIGU5qN0wqiFz6CrcSsr7hqyWx6Kao5Bwc1CNQVX4hACmes9ZfVo1IKGeIkDFWDzUY&#10;lA/SzkwCNy9lerg31pJO6wu1azSITkUCa9qSLJRS3O9ubWQHUc4k/Yo4BHtW5kxWZS5EAR/n+VCU&#10;T1YVNOt/K81MS2MieDniD6ccryHOaDrrBIYNpVAjn1f2ji2lW9HlemX/3ETfB5/nfmc8RLLhQl0J&#10;d9Ce6HySAXgLyJHxxpZrdvlONp3/V7Z/AQAA//8DAFBLAwQUAAYACAAAACEAWYDZ2dgAAAAEAQAA&#10;DwAAAGRycy9kb3ducmV2LnhtbEyPzW7CMBCE75X6DtZW6qUqTkBCJMRBqH/3AA+wxG4cGq8j24H0&#10;7bs9tafRaFYz31a72Q3iakLsPSnIFxkIQ63XPXUKTsf35w2ImJA0Dp6Mgm8TYVff31VYan+jxlwP&#10;qRNcQrFEBTalsZQyttY4jAs/GuLs0weHiW3opA5443I3yGWWraXDnnjB4mherGm/DpNT0Jxkpu1r&#10;yPGyn97apvjYPBVOqceHeb8Fkcyc/o7hF5/RoWams59IRzEo4EeSghULh8VqnYM4s1+CrCv5H77+&#10;AQAA//8DAFBLAQItABQABgAIAAAAIQC2gziS/gAAAOEBAAATAAAAAAAAAAAAAAAAAAAAAABbQ29u&#10;dGVudF9UeXBlc10ueG1sUEsBAi0AFAAGAAgAAAAhADj9If/WAAAAlAEAAAsAAAAAAAAAAAAAAAAA&#10;LwEAAF9yZWxzLy5yZWxzUEsBAi0AFAAGAAgAAAAhAF/IxJsAAgAAnwQAAA4AAAAAAAAAAAAAAAAA&#10;LgIAAGRycy9lMm9Eb2MueG1sUEsBAi0AFAAGAAgAAAAhAFmA2dnYAAAABAEAAA8AAAAAAAAAAAAA&#10;AAAAWgQAAGRycy9kb3ducmV2LnhtbFBLBQYAAAAABAAEAPMAAABfBQAAAAA=&#10;" path="m,l21600,21600e" filled="f" strokeweight=".26mm">
                <v:stroke joinstyle="miter"/>
                <v:path arrowok="t"/>
              </v:shape>
            </w:pict>
          </mc:Fallback>
        </mc:AlternateContent>
      </w:r>
    </w:p>
    <w:tbl>
      <w:tblPr>
        <w:tblW w:w="9390" w:type="dxa"/>
        <w:tblBorders>
          <w:top w:val="single" w:sz="4" w:space="0" w:color="000000"/>
          <w:left w:val="single" w:sz="4" w:space="0" w:color="000000"/>
          <w:bottom w:val="single" w:sz="4" w:space="0" w:color="000000"/>
          <w:insideH w:val="single" w:sz="4" w:space="0" w:color="000000"/>
        </w:tblBorders>
        <w:tblCellMar>
          <w:left w:w="65" w:type="dxa"/>
          <w:right w:w="70" w:type="dxa"/>
        </w:tblCellMar>
        <w:tblLook w:val="04A0" w:firstRow="1" w:lastRow="0" w:firstColumn="1" w:lastColumn="0" w:noHBand="0" w:noVBand="1"/>
      </w:tblPr>
      <w:tblGrid>
        <w:gridCol w:w="1780"/>
        <w:gridCol w:w="2071"/>
        <w:gridCol w:w="2686"/>
        <w:gridCol w:w="2853"/>
      </w:tblGrid>
      <w:tr w:rsidR="00965A62" w:rsidRPr="00965A62" w14:paraId="5A77046F" w14:textId="77777777" w:rsidTr="00965A62">
        <w:trPr>
          <w:trHeight w:val="680"/>
        </w:trPr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A62A900" w14:textId="77777777" w:rsidR="00965A62" w:rsidRPr="007C5444" w:rsidRDefault="00965A62" w:rsidP="00671F88">
            <w:pPr>
              <w:pStyle w:val="Standard"/>
              <w:rPr>
                <w:rFonts w:asciiTheme="minorHAnsi" w:hAnsiTheme="minorHAnsi" w:cstheme="minorHAnsi"/>
                <w:b/>
                <w:bCs/>
              </w:rPr>
            </w:pPr>
            <w:r w:rsidRPr="007C5444">
              <w:rPr>
                <w:rFonts w:asciiTheme="minorHAnsi" w:hAnsiTheme="minorHAnsi" w:cstheme="minorHAnsi"/>
                <w:b/>
                <w:bCs/>
              </w:rPr>
              <w:t>PROJEKTANT:</w:t>
            </w:r>
          </w:p>
          <w:p w14:paraId="05FA14BC" w14:textId="0B5670A1" w:rsidR="00965A62" w:rsidRPr="007C5444" w:rsidRDefault="00965A62" w:rsidP="00671F88">
            <w:pPr>
              <w:pStyle w:val="Standard"/>
              <w:rPr>
                <w:rFonts w:asciiTheme="minorHAnsi" w:hAnsiTheme="minorHAnsi" w:cstheme="minorHAnsi"/>
                <w:b/>
                <w:bCs/>
              </w:rPr>
            </w:pPr>
            <w:r w:rsidRPr="007C5444">
              <w:rPr>
                <w:rFonts w:asciiTheme="minorHAnsi" w:hAnsiTheme="minorHAnsi" w:cstheme="minorHAnsi"/>
                <w:b/>
                <w:bCs/>
              </w:rPr>
              <w:t>branża architektoniczna</w:t>
            </w: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8E11019" w14:textId="77777777" w:rsidR="00965A62" w:rsidRPr="007C5444" w:rsidRDefault="00965A62" w:rsidP="00671F88">
            <w:pPr>
              <w:pStyle w:val="Standard"/>
              <w:rPr>
                <w:rFonts w:asciiTheme="minorHAnsi" w:hAnsiTheme="minorHAnsi" w:cstheme="minorHAnsi"/>
                <w:b/>
                <w:bCs/>
              </w:rPr>
            </w:pPr>
            <w:r w:rsidRPr="007C5444">
              <w:rPr>
                <w:rFonts w:asciiTheme="minorHAnsi" w:hAnsiTheme="minorHAnsi" w:cstheme="minorHAnsi"/>
                <w:b/>
                <w:bCs/>
              </w:rPr>
              <w:t xml:space="preserve">mgr inż. arch. </w:t>
            </w:r>
          </w:p>
          <w:p w14:paraId="65FA1875" w14:textId="01B14642" w:rsidR="00965A62" w:rsidRPr="007C5444" w:rsidRDefault="00965A62" w:rsidP="00671F88">
            <w:pPr>
              <w:pStyle w:val="Standard"/>
              <w:rPr>
                <w:rFonts w:asciiTheme="minorHAnsi" w:hAnsiTheme="minorHAnsi" w:cstheme="minorHAnsi"/>
                <w:b/>
                <w:bCs/>
              </w:rPr>
            </w:pPr>
            <w:r w:rsidRPr="007C5444">
              <w:rPr>
                <w:rFonts w:asciiTheme="minorHAnsi" w:hAnsiTheme="minorHAnsi" w:cstheme="minorHAnsi"/>
                <w:b/>
                <w:bCs/>
              </w:rPr>
              <w:t>Jacek Świtalski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6892821" w14:textId="6767AEE2" w:rsidR="00965A62" w:rsidRPr="007C5444" w:rsidRDefault="00965A62" w:rsidP="00671F88">
            <w:pPr>
              <w:pStyle w:val="Standard"/>
              <w:jc w:val="center"/>
              <w:rPr>
                <w:rFonts w:asciiTheme="minorHAnsi" w:hAnsiTheme="minorHAnsi" w:cstheme="minorHAnsi"/>
                <w:b/>
                <w:bCs/>
                <w:spacing w:val="4"/>
              </w:rPr>
            </w:pPr>
            <w:r w:rsidRPr="007C5444">
              <w:rPr>
                <w:rFonts w:asciiTheme="minorHAnsi" w:hAnsiTheme="minorHAnsi" w:cstheme="minorHAnsi"/>
                <w:b/>
                <w:bCs/>
                <w:spacing w:val="4"/>
              </w:rPr>
              <w:t>UPR. NR. 537/01/DUW</w:t>
            </w:r>
          </w:p>
          <w:p w14:paraId="12314FDA" w14:textId="5C4A9359" w:rsidR="00965A62" w:rsidRPr="007C5444" w:rsidRDefault="007C5444" w:rsidP="00965A62">
            <w:pPr>
              <w:pStyle w:val="Standard"/>
              <w:jc w:val="center"/>
              <w:rPr>
                <w:rFonts w:asciiTheme="minorHAnsi" w:hAnsiTheme="minorHAnsi" w:cstheme="minorHAnsi"/>
                <w:b/>
                <w:bCs/>
                <w:spacing w:val="4"/>
              </w:rPr>
            </w:pPr>
            <w:r w:rsidRPr="007C5444">
              <w:rPr>
                <w:rFonts w:asciiTheme="minorHAnsi" w:hAnsiTheme="minorHAnsi" w:cstheme="minorHAnsi"/>
                <w:b/>
                <w:bCs/>
                <w:spacing w:val="4"/>
              </w:rPr>
              <w:t xml:space="preserve">bez ograniczeń </w:t>
            </w:r>
            <w:r w:rsidRPr="007C5444">
              <w:rPr>
                <w:rFonts w:asciiTheme="minorHAnsi" w:hAnsiTheme="minorHAnsi" w:cstheme="minorHAnsi"/>
                <w:b/>
                <w:bCs/>
                <w:spacing w:val="4"/>
              </w:rPr>
              <w:br/>
              <w:t>w specjalności architektonicznej</w:t>
            </w:r>
          </w:p>
        </w:tc>
        <w:tc>
          <w:tcPr>
            <w:tcW w:w="28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8D124A2" w14:textId="77777777" w:rsidR="00965A62" w:rsidRPr="00965A62" w:rsidRDefault="00965A62" w:rsidP="00671F88">
            <w:pPr>
              <w:pStyle w:val="Standard"/>
              <w:rPr>
                <w:rFonts w:asciiTheme="minorHAnsi" w:hAnsiTheme="minorHAnsi" w:cstheme="minorHAnsi"/>
              </w:rPr>
            </w:pPr>
          </w:p>
        </w:tc>
      </w:tr>
      <w:tr w:rsidR="00965A62" w:rsidRPr="001E199F" w14:paraId="4877691F" w14:textId="77777777" w:rsidTr="00965A62">
        <w:trPr>
          <w:trHeight w:val="284"/>
        </w:trPr>
        <w:tc>
          <w:tcPr>
            <w:tcW w:w="1742" w:type="dxa"/>
            <w:shd w:val="clear" w:color="auto" w:fill="auto"/>
            <w:vAlign w:val="center"/>
          </w:tcPr>
          <w:p w14:paraId="22F20F43" w14:textId="77777777" w:rsidR="00965A62" w:rsidRPr="001E199F" w:rsidRDefault="00965A62" w:rsidP="00671F88">
            <w:pPr>
              <w:pStyle w:val="Standard"/>
              <w:snapToGrid w:val="0"/>
              <w:rPr>
                <w:rFonts w:asciiTheme="minorHAnsi" w:hAnsiTheme="minorHAnsi" w:cstheme="minorHAnsi"/>
                <w:sz w:val="16"/>
                <w:szCs w:val="20"/>
              </w:rPr>
            </w:pPr>
          </w:p>
        </w:tc>
        <w:tc>
          <w:tcPr>
            <w:tcW w:w="208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B403743" w14:textId="77777777" w:rsidR="00965A62" w:rsidRPr="001E199F" w:rsidRDefault="00965A62" w:rsidP="00671F88">
            <w:pPr>
              <w:pStyle w:val="Standard"/>
              <w:rPr>
                <w:rFonts w:asciiTheme="minorHAnsi" w:hAnsiTheme="minorHAnsi" w:cstheme="minorHAnsi"/>
                <w:sz w:val="16"/>
              </w:rPr>
            </w:pPr>
            <w:r w:rsidRPr="001E199F">
              <w:rPr>
                <w:rFonts w:asciiTheme="minorHAnsi" w:hAnsiTheme="minorHAnsi" w:cstheme="minorHAnsi"/>
                <w:sz w:val="16"/>
              </w:rPr>
              <w:t>imię, nazwisko:</w:t>
            </w:r>
          </w:p>
        </w:tc>
        <w:tc>
          <w:tcPr>
            <w:tcW w:w="26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994C87A" w14:textId="77777777" w:rsidR="00965A62" w:rsidRPr="001E199F" w:rsidRDefault="00965A62" w:rsidP="00671F88">
            <w:pPr>
              <w:pStyle w:val="Standard"/>
              <w:rPr>
                <w:rFonts w:asciiTheme="minorHAnsi" w:hAnsiTheme="minorHAnsi" w:cstheme="minorHAnsi"/>
                <w:sz w:val="16"/>
              </w:rPr>
            </w:pPr>
            <w:r w:rsidRPr="001E199F">
              <w:rPr>
                <w:rFonts w:asciiTheme="minorHAnsi" w:hAnsiTheme="minorHAnsi" w:cstheme="minorHAnsi"/>
                <w:sz w:val="16"/>
              </w:rPr>
              <w:t>numer uprawnień:</w:t>
            </w:r>
          </w:p>
        </w:tc>
        <w:tc>
          <w:tcPr>
            <w:tcW w:w="28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BDBC091" w14:textId="77777777" w:rsidR="00965A62" w:rsidRPr="001E199F" w:rsidRDefault="00965A62" w:rsidP="00671F88">
            <w:pPr>
              <w:pStyle w:val="Standard"/>
              <w:rPr>
                <w:rFonts w:asciiTheme="minorHAnsi" w:hAnsiTheme="minorHAnsi" w:cstheme="minorHAnsi"/>
                <w:sz w:val="16"/>
              </w:rPr>
            </w:pPr>
            <w:r w:rsidRPr="001E199F">
              <w:rPr>
                <w:rFonts w:asciiTheme="minorHAnsi" w:hAnsiTheme="minorHAnsi" w:cstheme="minorHAnsi"/>
                <w:sz w:val="16"/>
              </w:rPr>
              <w:t>pieczęć, podpis:</w:t>
            </w:r>
          </w:p>
        </w:tc>
      </w:tr>
    </w:tbl>
    <w:p w14:paraId="6F78AE36" w14:textId="7801BADB" w:rsidR="008940E2" w:rsidRDefault="008940E2">
      <w:pPr>
        <w:rPr>
          <w:rFonts w:cstheme="minorHAnsi"/>
        </w:rPr>
      </w:pPr>
    </w:p>
    <w:p w14:paraId="0E8795E5" w14:textId="77777777" w:rsidR="006E1907" w:rsidRDefault="006E1907">
      <w:pPr>
        <w:rPr>
          <w:rFonts w:cstheme="minorHAnsi"/>
        </w:rPr>
      </w:pPr>
    </w:p>
    <w:sdt>
      <w:sdtPr>
        <w:rPr>
          <w:rFonts w:asciiTheme="minorHAnsi" w:eastAsia="SimSun" w:hAnsiTheme="minorHAnsi" w:cs="Mangal"/>
          <w:sz w:val="22"/>
          <w:lang w:bidi="hi-IN"/>
        </w:rPr>
        <w:id w:val="1758825314"/>
        <w:docPartObj>
          <w:docPartGallery w:val="Table of Contents"/>
          <w:docPartUnique/>
        </w:docPartObj>
      </w:sdtPr>
      <w:sdtEndPr>
        <w:rPr>
          <w:rFonts w:cstheme="minorHAnsi"/>
        </w:rPr>
      </w:sdtEndPr>
      <w:sdtContent>
        <w:p w14:paraId="1886C10E" w14:textId="77777777" w:rsidR="006E1907" w:rsidRDefault="006E1907" w:rsidP="006E1907">
          <w:pPr>
            <w:pStyle w:val="Standard"/>
            <w:rPr>
              <w:rFonts w:eastAsia="SimSun"/>
            </w:rPr>
          </w:pPr>
        </w:p>
        <w:p w14:paraId="04A901EB" w14:textId="77777777" w:rsidR="006E1907" w:rsidRPr="00753CFE" w:rsidRDefault="006E1907" w:rsidP="006E1907">
          <w:pPr>
            <w:pStyle w:val="Standard"/>
            <w:rPr>
              <w:rFonts w:asciiTheme="minorHAnsi" w:hAnsiTheme="minorHAnsi" w:cstheme="minorHAnsi"/>
              <w:b/>
              <w:bCs/>
              <w:color w:val="2F5496" w:themeColor="accent1" w:themeShade="BF"/>
              <w:sz w:val="32"/>
              <w:szCs w:val="32"/>
            </w:rPr>
          </w:pPr>
          <w:r w:rsidRPr="00753CFE">
            <w:rPr>
              <w:rFonts w:asciiTheme="minorHAnsi" w:hAnsiTheme="minorHAnsi" w:cstheme="minorHAnsi"/>
              <w:b/>
              <w:bCs/>
              <w:color w:val="2F5496" w:themeColor="accent1" w:themeShade="BF"/>
              <w:sz w:val="32"/>
              <w:szCs w:val="32"/>
            </w:rPr>
            <w:t>SPIS TREŚCI</w:t>
          </w:r>
        </w:p>
        <w:p w14:paraId="62BB40F4" w14:textId="77777777" w:rsidR="006E1907" w:rsidRPr="00C84A51" w:rsidRDefault="006E1907" w:rsidP="006E1907">
          <w:pPr>
            <w:pStyle w:val="Standard"/>
            <w:rPr>
              <w:rFonts w:asciiTheme="minorHAnsi" w:hAnsiTheme="minorHAnsi" w:cstheme="minorHAnsi"/>
              <w:b/>
              <w:bCs/>
            </w:rPr>
          </w:pPr>
        </w:p>
        <w:p w14:paraId="41A2F822" w14:textId="2D6362CE" w:rsidR="005B0140" w:rsidRDefault="006E1907">
          <w:pPr>
            <w:pStyle w:val="Spistreci1"/>
            <w:tabs>
              <w:tab w:val="left" w:pos="1200"/>
              <w:tab w:val="right" w:leader="dot" w:pos="9372"/>
            </w:tabs>
            <w:rPr>
              <w:rFonts w:cstheme="minorBidi"/>
              <w:noProof/>
              <w:kern w:val="2"/>
              <w14:ligatures w14:val="standardContextual"/>
            </w:rPr>
          </w:pPr>
          <w:r>
            <w:rPr>
              <w:rFonts w:cstheme="minorHAnsi"/>
            </w:rPr>
            <w:fldChar w:fldCharType="begin"/>
          </w:r>
          <w:r>
            <w:rPr>
              <w:rFonts w:cstheme="minorHAnsi"/>
            </w:rPr>
            <w:instrText xml:space="preserve"> TOC \o "1-3" \h \z \u </w:instrText>
          </w:r>
          <w:r>
            <w:rPr>
              <w:rFonts w:cstheme="minorHAnsi"/>
            </w:rPr>
            <w:fldChar w:fldCharType="separate"/>
          </w:r>
          <w:hyperlink w:anchor="_Toc177315392" w:history="1">
            <w:r w:rsidR="005B0140" w:rsidRPr="00900AF4">
              <w:rPr>
                <w:rStyle w:val="Hipercze"/>
                <w:rFonts w:cstheme="minorHAnsi"/>
                <w:b/>
                <w:bCs/>
                <w:noProof/>
                <w:lang w:bidi="hi-IN"/>
              </w:rPr>
              <w:t>I.</w:t>
            </w:r>
            <w:r w:rsidR="005B0140">
              <w:rPr>
                <w:rFonts w:cstheme="minorBidi"/>
                <w:noProof/>
                <w:kern w:val="2"/>
                <w14:ligatures w14:val="standardContextual"/>
              </w:rPr>
              <w:tab/>
            </w:r>
            <w:r w:rsidR="005B0140" w:rsidRPr="00900AF4">
              <w:rPr>
                <w:rStyle w:val="Hipercze"/>
                <w:rFonts w:cstheme="minorHAnsi"/>
                <w:b/>
                <w:bCs/>
                <w:noProof/>
                <w:lang w:bidi="hi-IN"/>
              </w:rPr>
              <w:t>OPIS TECHNICZNY</w:t>
            </w:r>
            <w:r w:rsidR="005B0140">
              <w:rPr>
                <w:noProof/>
                <w:webHidden/>
              </w:rPr>
              <w:tab/>
            </w:r>
            <w:r w:rsidR="005B0140">
              <w:rPr>
                <w:noProof/>
                <w:webHidden/>
              </w:rPr>
              <w:fldChar w:fldCharType="begin"/>
            </w:r>
            <w:r w:rsidR="005B0140">
              <w:rPr>
                <w:noProof/>
                <w:webHidden/>
              </w:rPr>
              <w:instrText xml:space="preserve"> PAGEREF _Toc177315392 \h </w:instrText>
            </w:r>
            <w:r w:rsidR="005B0140">
              <w:rPr>
                <w:noProof/>
                <w:webHidden/>
              </w:rPr>
            </w:r>
            <w:r w:rsidR="005B0140">
              <w:rPr>
                <w:noProof/>
                <w:webHidden/>
              </w:rPr>
              <w:fldChar w:fldCharType="separate"/>
            </w:r>
            <w:r w:rsidR="00417673">
              <w:rPr>
                <w:noProof/>
                <w:webHidden/>
              </w:rPr>
              <w:t>3</w:t>
            </w:r>
            <w:r w:rsidR="005B0140">
              <w:rPr>
                <w:noProof/>
                <w:webHidden/>
              </w:rPr>
              <w:fldChar w:fldCharType="end"/>
            </w:r>
          </w:hyperlink>
        </w:p>
        <w:p w14:paraId="2415FD74" w14:textId="15D79E40" w:rsidR="005B0140" w:rsidRDefault="00000000">
          <w:pPr>
            <w:pStyle w:val="Spistreci2"/>
            <w:rPr>
              <w:rFonts w:cstheme="minorBidi"/>
              <w:noProof/>
              <w:kern w:val="2"/>
              <w14:ligatures w14:val="standardContextual"/>
            </w:rPr>
          </w:pPr>
          <w:hyperlink w:anchor="_Toc177315393" w:history="1"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1.</w:t>
            </w:r>
            <w:r w:rsidR="005B0140">
              <w:rPr>
                <w:rFonts w:cstheme="minorBidi"/>
                <w:noProof/>
                <w:kern w:val="2"/>
                <w14:ligatures w14:val="standardContextual"/>
              </w:rPr>
              <w:tab/>
            </w:r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Podstawa opracowania</w:t>
            </w:r>
            <w:r w:rsidR="005B0140">
              <w:rPr>
                <w:noProof/>
                <w:webHidden/>
              </w:rPr>
              <w:tab/>
            </w:r>
            <w:r w:rsidR="005B0140">
              <w:rPr>
                <w:noProof/>
                <w:webHidden/>
              </w:rPr>
              <w:fldChar w:fldCharType="begin"/>
            </w:r>
            <w:r w:rsidR="005B0140">
              <w:rPr>
                <w:noProof/>
                <w:webHidden/>
              </w:rPr>
              <w:instrText xml:space="preserve"> PAGEREF _Toc177315393 \h </w:instrText>
            </w:r>
            <w:r w:rsidR="005B0140">
              <w:rPr>
                <w:noProof/>
                <w:webHidden/>
              </w:rPr>
            </w:r>
            <w:r w:rsidR="005B0140">
              <w:rPr>
                <w:noProof/>
                <w:webHidden/>
              </w:rPr>
              <w:fldChar w:fldCharType="separate"/>
            </w:r>
            <w:r w:rsidR="00417673">
              <w:rPr>
                <w:noProof/>
                <w:webHidden/>
              </w:rPr>
              <w:t>3</w:t>
            </w:r>
            <w:r w:rsidR="005B0140">
              <w:rPr>
                <w:noProof/>
                <w:webHidden/>
              </w:rPr>
              <w:fldChar w:fldCharType="end"/>
            </w:r>
          </w:hyperlink>
        </w:p>
        <w:p w14:paraId="7AA92174" w14:textId="79625EE9" w:rsidR="005B0140" w:rsidRDefault="00000000">
          <w:pPr>
            <w:pStyle w:val="Spistreci2"/>
            <w:rPr>
              <w:rFonts w:cstheme="minorBidi"/>
              <w:noProof/>
              <w:kern w:val="2"/>
              <w14:ligatures w14:val="standardContextual"/>
            </w:rPr>
          </w:pPr>
          <w:hyperlink w:anchor="_Toc177315394" w:history="1"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2.</w:t>
            </w:r>
            <w:r w:rsidR="005B0140">
              <w:rPr>
                <w:rFonts w:cstheme="minorBidi"/>
                <w:noProof/>
                <w:kern w:val="2"/>
                <w14:ligatures w14:val="standardContextual"/>
              </w:rPr>
              <w:tab/>
            </w:r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Kody CPV</w:t>
            </w:r>
            <w:r w:rsidR="005B0140">
              <w:rPr>
                <w:noProof/>
                <w:webHidden/>
              </w:rPr>
              <w:tab/>
            </w:r>
            <w:r w:rsidR="005B0140">
              <w:rPr>
                <w:noProof/>
                <w:webHidden/>
              </w:rPr>
              <w:fldChar w:fldCharType="begin"/>
            </w:r>
            <w:r w:rsidR="005B0140">
              <w:rPr>
                <w:noProof/>
                <w:webHidden/>
              </w:rPr>
              <w:instrText xml:space="preserve"> PAGEREF _Toc177315394 \h </w:instrText>
            </w:r>
            <w:r w:rsidR="005B0140">
              <w:rPr>
                <w:noProof/>
                <w:webHidden/>
              </w:rPr>
            </w:r>
            <w:r w:rsidR="005B0140">
              <w:rPr>
                <w:noProof/>
                <w:webHidden/>
              </w:rPr>
              <w:fldChar w:fldCharType="separate"/>
            </w:r>
            <w:r w:rsidR="00417673">
              <w:rPr>
                <w:noProof/>
                <w:webHidden/>
              </w:rPr>
              <w:t>4</w:t>
            </w:r>
            <w:r w:rsidR="005B0140">
              <w:rPr>
                <w:noProof/>
                <w:webHidden/>
              </w:rPr>
              <w:fldChar w:fldCharType="end"/>
            </w:r>
          </w:hyperlink>
        </w:p>
        <w:p w14:paraId="457568EF" w14:textId="2843A2F6" w:rsidR="005B0140" w:rsidRDefault="00000000">
          <w:pPr>
            <w:pStyle w:val="Spistreci2"/>
            <w:rPr>
              <w:rFonts w:cstheme="minorBidi"/>
              <w:noProof/>
              <w:kern w:val="2"/>
              <w14:ligatures w14:val="standardContextual"/>
            </w:rPr>
          </w:pPr>
          <w:hyperlink w:anchor="_Toc177315395" w:history="1"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3.</w:t>
            </w:r>
            <w:r w:rsidR="005B0140">
              <w:rPr>
                <w:rFonts w:cstheme="minorBidi"/>
                <w:noProof/>
                <w:kern w:val="2"/>
                <w14:ligatures w14:val="standardContextual"/>
              </w:rPr>
              <w:tab/>
            </w:r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Zakres opracowania i obszar oddziaływania</w:t>
            </w:r>
            <w:r w:rsidR="005B0140">
              <w:rPr>
                <w:noProof/>
                <w:webHidden/>
              </w:rPr>
              <w:tab/>
            </w:r>
            <w:r w:rsidR="005B0140">
              <w:rPr>
                <w:noProof/>
                <w:webHidden/>
              </w:rPr>
              <w:fldChar w:fldCharType="begin"/>
            </w:r>
            <w:r w:rsidR="005B0140">
              <w:rPr>
                <w:noProof/>
                <w:webHidden/>
              </w:rPr>
              <w:instrText xml:space="preserve"> PAGEREF _Toc177315395 \h </w:instrText>
            </w:r>
            <w:r w:rsidR="005B0140">
              <w:rPr>
                <w:noProof/>
                <w:webHidden/>
              </w:rPr>
            </w:r>
            <w:r w:rsidR="005B0140">
              <w:rPr>
                <w:noProof/>
                <w:webHidden/>
              </w:rPr>
              <w:fldChar w:fldCharType="separate"/>
            </w:r>
            <w:r w:rsidR="00417673">
              <w:rPr>
                <w:noProof/>
                <w:webHidden/>
              </w:rPr>
              <w:t>4</w:t>
            </w:r>
            <w:r w:rsidR="005B0140">
              <w:rPr>
                <w:noProof/>
                <w:webHidden/>
              </w:rPr>
              <w:fldChar w:fldCharType="end"/>
            </w:r>
          </w:hyperlink>
        </w:p>
        <w:p w14:paraId="44477429" w14:textId="42314768" w:rsidR="005B0140" w:rsidRDefault="00000000">
          <w:pPr>
            <w:pStyle w:val="Spistreci2"/>
            <w:rPr>
              <w:rFonts w:cstheme="minorBidi"/>
              <w:noProof/>
              <w:kern w:val="2"/>
              <w14:ligatures w14:val="standardContextual"/>
            </w:rPr>
          </w:pPr>
          <w:hyperlink w:anchor="_Toc177315396" w:history="1"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4.</w:t>
            </w:r>
            <w:r w:rsidR="005B0140">
              <w:rPr>
                <w:rFonts w:cstheme="minorBidi"/>
                <w:noProof/>
                <w:kern w:val="2"/>
                <w14:ligatures w14:val="standardContextual"/>
              </w:rPr>
              <w:tab/>
            </w:r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Cel opracowania</w:t>
            </w:r>
            <w:r w:rsidR="005B0140">
              <w:rPr>
                <w:noProof/>
                <w:webHidden/>
              </w:rPr>
              <w:tab/>
            </w:r>
            <w:r w:rsidR="005B0140">
              <w:rPr>
                <w:noProof/>
                <w:webHidden/>
              </w:rPr>
              <w:fldChar w:fldCharType="begin"/>
            </w:r>
            <w:r w:rsidR="005B0140">
              <w:rPr>
                <w:noProof/>
                <w:webHidden/>
              </w:rPr>
              <w:instrText xml:space="preserve"> PAGEREF _Toc177315396 \h </w:instrText>
            </w:r>
            <w:r w:rsidR="005B0140">
              <w:rPr>
                <w:noProof/>
                <w:webHidden/>
              </w:rPr>
            </w:r>
            <w:r w:rsidR="005B0140">
              <w:rPr>
                <w:noProof/>
                <w:webHidden/>
              </w:rPr>
              <w:fldChar w:fldCharType="separate"/>
            </w:r>
            <w:r w:rsidR="00417673">
              <w:rPr>
                <w:noProof/>
                <w:webHidden/>
              </w:rPr>
              <w:t>4</w:t>
            </w:r>
            <w:r w:rsidR="005B0140">
              <w:rPr>
                <w:noProof/>
                <w:webHidden/>
              </w:rPr>
              <w:fldChar w:fldCharType="end"/>
            </w:r>
          </w:hyperlink>
        </w:p>
        <w:p w14:paraId="044032D9" w14:textId="007912A7" w:rsidR="005B0140" w:rsidRDefault="00000000">
          <w:pPr>
            <w:pStyle w:val="Spistreci2"/>
            <w:rPr>
              <w:rFonts w:cstheme="minorBidi"/>
              <w:noProof/>
              <w:kern w:val="2"/>
              <w14:ligatures w14:val="standardContextual"/>
            </w:rPr>
          </w:pPr>
          <w:hyperlink w:anchor="_Toc177315397" w:history="1"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5.</w:t>
            </w:r>
            <w:r w:rsidR="005B0140">
              <w:rPr>
                <w:rFonts w:cstheme="minorBidi"/>
                <w:noProof/>
                <w:kern w:val="2"/>
                <w14:ligatures w14:val="standardContextual"/>
              </w:rPr>
              <w:tab/>
            </w:r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Rozwiązania projektowe</w:t>
            </w:r>
            <w:r w:rsidR="005B0140">
              <w:rPr>
                <w:noProof/>
                <w:webHidden/>
              </w:rPr>
              <w:tab/>
            </w:r>
            <w:r w:rsidR="005B0140">
              <w:rPr>
                <w:noProof/>
                <w:webHidden/>
              </w:rPr>
              <w:fldChar w:fldCharType="begin"/>
            </w:r>
            <w:r w:rsidR="005B0140">
              <w:rPr>
                <w:noProof/>
                <w:webHidden/>
              </w:rPr>
              <w:instrText xml:space="preserve"> PAGEREF _Toc177315397 \h </w:instrText>
            </w:r>
            <w:r w:rsidR="005B0140">
              <w:rPr>
                <w:noProof/>
                <w:webHidden/>
              </w:rPr>
            </w:r>
            <w:r w:rsidR="005B0140">
              <w:rPr>
                <w:noProof/>
                <w:webHidden/>
              </w:rPr>
              <w:fldChar w:fldCharType="separate"/>
            </w:r>
            <w:r w:rsidR="00417673">
              <w:rPr>
                <w:noProof/>
                <w:webHidden/>
              </w:rPr>
              <w:t>5</w:t>
            </w:r>
            <w:r w:rsidR="005B0140">
              <w:rPr>
                <w:noProof/>
                <w:webHidden/>
              </w:rPr>
              <w:fldChar w:fldCharType="end"/>
            </w:r>
          </w:hyperlink>
        </w:p>
        <w:p w14:paraId="2DEB5C2A" w14:textId="40D31015" w:rsidR="005B0140" w:rsidRDefault="00000000">
          <w:pPr>
            <w:pStyle w:val="Spistreci3"/>
            <w:tabs>
              <w:tab w:val="left" w:pos="960"/>
              <w:tab w:val="right" w:leader="dot" w:pos="9372"/>
            </w:tabs>
            <w:rPr>
              <w:rFonts w:cstheme="minorBidi"/>
              <w:noProof/>
              <w:kern w:val="2"/>
              <w14:ligatures w14:val="standardContextual"/>
            </w:rPr>
          </w:pPr>
          <w:hyperlink w:anchor="_Toc177315398" w:history="1"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5.1</w:t>
            </w:r>
            <w:r w:rsidR="005B0140">
              <w:rPr>
                <w:rFonts w:cstheme="minorBidi"/>
                <w:noProof/>
                <w:kern w:val="2"/>
                <w14:ligatures w14:val="standardContextual"/>
              </w:rPr>
              <w:tab/>
            </w:r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Uwagi ogólne</w:t>
            </w:r>
            <w:r w:rsidR="005B0140">
              <w:rPr>
                <w:noProof/>
                <w:webHidden/>
              </w:rPr>
              <w:tab/>
            </w:r>
            <w:r w:rsidR="005B0140">
              <w:rPr>
                <w:noProof/>
                <w:webHidden/>
              </w:rPr>
              <w:fldChar w:fldCharType="begin"/>
            </w:r>
            <w:r w:rsidR="005B0140">
              <w:rPr>
                <w:noProof/>
                <w:webHidden/>
              </w:rPr>
              <w:instrText xml:space="preserve"> PAGEREF _Toc177315398 \h </w:instrText>
            </w:r>
            <w:r w:rsidR="005B0140">
              <w:rPr>
                <w:noProof/>
                <w:webHidden/>
              </w:rPr>
            </w:r>
            <w:r w:rsidR="005B0140">
              <w:rPr>
                <w:noProof/>
                <w:webHidden/>
              </w:rPr>
              <w:fldChar w:fldCharType="separate"/>
            </w:r>
            <w:r w:rsidR="00417673">
              <w:rPr>
                <w:noProof/>
                <w:webHidden/>
              </w:rPr>
              <w:t>5</w:t>
            </w:r>
            <w:r w:rsidR="005B0140">
              <w:rPr>
                <w:noProof/>
                <w:webHidden/>
              </w:rPr>
              <w:fldChar w:fldCharType="end"/>
            </w:r>
          </w:hyperlink>
        </w:p>
        <w:p w14:paraId="393B8CFA" w14:textId="7505C628" w:rsidR="005B0140" w:rsidRDefault="00000000">
          <w:pPr>
            <w:pStyle w:val="Spistreci3"/>
            <w:tabs>
              <w:tab w:val="left" w:pos="960"/>
              <w:tab w:val="right" w:leader="dot" w:pos="9372"/>
            </w:tabs>
            <w:rPr>
              <w:rFonts w:cstheme="minorBidi"/>
              <w:noProof/>
              <w:kern w:val="2"/>
              <w14:ligatures w14:val="standardContextual"/>
            </w:rPr>
          </w:pPr>
          <w:hyperlink w:anchor="_Toc177315399" w:history="1"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5.2</w:t>
            </w:r>
            <w:r w:rsidR="005B0140">
              <w:rPr>
                <w:rFonts w:cstheme="minorBidi"/>
                <w:noProof/>
                <w:kern w:val="2"/>
                <w14:ligatures w14:val="standardContextual"/>
              </w:rPr>
              <w:tab/>
            </w:r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Technologia prowadzenia prac</w:t>
            </w:r>
            <w:r w:rsidR="005B0140">
              <w:rPr>
                <w:noProof/>
                <w:webHidden/>
              </w:rPr>
              <w:tab/>
            </w:r>
            <w:r w:rsidR="005B0140">
              <w:rPr>
                <w:noProof/>
                <w:webHidden/>
              </w:rPr>
              <w:fldChar w:fldCharType="begin"/>
            </w:r>
            <w:r w:rsidR="005B0140">
              <w:rPr>
                <w:noProof/>
                <w:webHidden/>
              </w:rPr>
              <w:instrText xml:space="preserve"> PAGEREF _Toc177315399 \h </w:instrText>
            </w:r>
            <w:r w:rsidR="005B0140">
              <w:rPr>
                <w:noProof/>
                <w:webHidden/>
              </w:rPr>
            </w:r>
            <w:r w:rsidR="005B0140">
              <w:rPr>
                <w:noProof/>
                <w:webHidden/>
              </w:rPr>
              <w:fldChar w:fldCharType="separate"/>
            </w:r>
            <w:r w:rsidR="00417673">
              <w:rPr>
                <w:noProof/>
                <w:webHidden/>
              </w:rPr>
              <w:t>6</w:t>
            </w:r>
            <w:r w:rsidR="005B0140">
              <w:rPr>
                <w:noProof/>
                <w:webHidden/>
              </w:rPr>
              <w:fldChar w:fldCharType="end"/>
            </w:r>
          </w:hyperlink>
        </w:p>
        <w:p w14:paraId="3C9C24DE" w14:textId="1E661D7B" w:rsidR="005B0140" w:rsidRDefault="00000000">
          <w:pPr>
            <w:pStyle w:val="Spistreci3"/>
            <w:tabs>
              <w:tab w:val="left" w:pos="1200"/>
              <w:tab w:val="right" w:leader="dot" w:pos="9372"/>
            </w:tabs>
            <w:rPr>
              <w:rFonts w:cstheme="minorBidi"/>
              <w:noProof/>
              <w:kern w:val="2"/>
              <w14:ligatures w14:val="standardContextual"/>
            </w:rPr>
          </w:pPr>
          <w:hyperlink w:anchor="_Toc177315400" w:history="1"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7.2.1</w:t>
            </w:r>
            <w:r w:rsidR="005B0140">
              <w:rPr>
                <w:rFonts w:cstheme="minorBidi"/>
                <w:noProof/>
                <w:kern w:val="2"/>
                <w14:ligatures w14:val="standardContextual"/>
              </w:rPr>
              <w:tab/>
            </w:r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Część „A” – Modernizacja nawierzchni utwardzonej istniejącego placu</w:t>
            </w:r>
            <w:r w:rsidR="005B0140">
              <w:rPr>
                <w:noProof/>
                <w:webHidden/>
              </w:rPr>
              <w:tab/>
            </w:r>
            <w:r w:rsidR="005B0140">
              <w:rPr>
                <w:noProof/>
                <w:webHidden/>
              </w:rPr>
              <w:fldChar w:fldCharType="begin"/>
            </w:r>
            <w:r w:rsidR="005B0140">
              <w:rPr>
                <w:noProof/>
                <w:webHidden/>
              </w:rPr>
              <w:instrText xml:space="preserve"> PAGEREF _Toc177315400 \h </w:instrText>
            </w:r>
            <w:r w:rsidR="005B0140">
              <w:rPr>
                <w:noProof/>
                <w:webHidden/>
              </w:rPr>
            </w:r>
            <w:r w:rsidR="005B0140">
              <w:rPr>
                <w:noProof/>
                <w:webHidden/>
              </w:rPr>
              <w:fldChar w:fldCharType="separate"/>
            </w:r>
            <w:r w:rsidR="00417673">
              <w:rPr>
                <w:noProof/>
                <w:webHidden/>
              </w:rPr>
              <w:t>6</w:t>
            </w:r>
            <w:r w:rsidR="005B0140">
              <w:rPr>
                <w:noProof/>
                <w:webHidden/>
              </w:rPr>
              <w:fldChar w:fldCharType="end"/>
            </w:r>
          </w:hyperlink>
        </w:p>
        <w:p w14:paraId="4D3F2E84" w14:textId="7C7F2D79" w:rsidR="005B0140" w:rsidRDefault="00000000" w:rsidP="005B0140">
          <w:pPr>
            <w:pStyle w:val="Spistreci3"/>
            <w:tabs>
              <w:tab w:val="right" w:leader="dot" w:pos="9372"/>
            </w:tabs>
            <w:ind w:left="1418"/>
            <w:rPr>
              <w:rFonts w:cstheme="minorBidi"/>
              <w:noProof/>
              <w:kern w:val="2"/>
              <w14:ligatures w14:val="standardContextual"/>
            </w:rPr>
          </w:pPr>
          <w:hyperlink w:anchor="_Toc177315401" w:history="1"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Prace rozbiórkowe</w:t>
            </w:r>
            <w:r w:rsidR="005B0140">
              <w:rPr>
                <w:noProof/>
                <w:webHidden/>
              </w:rPr>
              <w:tab/>
            </w:r>
            <w:r w:rsidR="005B0140">
              <w:rPr>
                <w:noProof/>
                <w:webHidden/>
              </w:rPr>
              <w:fldChar w:fldCharType="begin"/>
            </w:r>
            <w:r w:rsidR="005B0140">
              <w:rPr>
                <w:noProof/>
                <w:webHidden/>
              </w:rPr>
              <w:instrText xml:space="preserve"> PAGEREF _Toc177315401 \h </w:instrText>
            </w:r>
            <w:r w:rsidR="005B0140">
              <w:rPr>
                <w:noProof/>
                <w:webHidden/>
              </w:rPr>
            </w:r>
            <w:r w:rsidR="005B0140">
              <w:rPr>
                <w:noProof/>
                <w:webHidden/>
              </w:rPr>
              <w:fldChar w:fldCharType="separate"/>
            </w:r>
            <w:r w:rsidR="00417673">
              <w:rPr>
                <w:noProof/>
                <w:webHidden/>
              </w:rPr>
              <w:t>6</w:t>
            </w:r>
            <w:r w:rsidR="005B0140">
              <w:rPr>
                <w:noProof/>
                <w:webHidden/>
              </w:rPr>
              <w:fldChar w:fldCharType="end"/>
            </w:r>
          </w:hyperlink>
        </w:p>
        <w:p w14:paraId="0BE85DF1" w14:textId="49B5BA55" w:rsidR="005B0140" w:rsidRDefault="00000000" w:rsidP="005B0140">
          <w:pPr>
            <w:pStyle w:val="Spistreci3"/>
            <w:tabs>
              <w:tab w:val="right" w:leader="dot" w:pos="9372"/>
            </w:tabs>
            <w:ind w:left="1418"/>
            <w:rPr>
              <w:rFonts w:cstheme="minorBidi"/>
              <w:noProof/>
              <w:kern w:val="2"/>
              <w14:ligatures w14:val="standardContextual"/>
            </w:rPr>
          </w:pPr>
          <w:hyperlink w:anchor="_Toc177315402" w:history="1"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Roboty ziemne i przygotowanie podłoża</w:t>
            </w:r>
            <w:r w:rsidR="005B0140">
              <w:rPr>
                <w:noProof/>
                <w:webHidden/>
              </w:rPr>
              <w:tab/>
            </w:r>
            <w:r w:rsidR="005B0140">
              <w:rPr>
                <w:noProof/>
                <w:webHidden/>
              </w:rPr>
              <w:fldChar w:fldCharType="begin"/>
            </w:r>
            <w:r w:rsidR="005B0140">
              <w:rPr>
                <w:noProof/>
                <w:webHidden/>
              </w:rPr>
              <w:instrText xml:space="preserve"> PAGEREF _Toc177315402 \h </w:instrText>
            </w:r>
            <w:r w:rsidR="005B0140">
              <w:rPr>
                <w:noProof/>
                <w:webHidden/>
              </w:rPr>
            </w:r>
            <w:r w:rsidR="005B0140">
              <w:rPr>
                <w:noProof/>
                <w:webHidden/>
              </w:rPr>
              <w:fldChar w:fldCharType="separate"/>
            </w:r>
            <w:r w:rsidR="00417673">
              <w:rPr>
                <w:noProof/>
                <w:webHidden/>
              </w:rPr>
              <w:t>7</w:t>
            </w:r>
            <w:r w:rsidR="005B0140">
              <w:rPr>
                <w:noProof/>
                <w:webHidden/>
              </w:rPr>
              <w:fldChar w:fldCharType="end"/>
            </w:r>
          </w:hyperlink>
        </w:p>
        <w:p w14:paraId="6C688DD0" w14:textId="11C6F4DA" w:rsidR="005B0140" w:rsidRDefault="00000000" w:rsidP="005B0140">
          <w:pPr>
            <w:pStyle w:val="Spistreci3"/>
            <w:tabs>
              <w:tab w:val="right" w:leader="dot" w:pos="9372"/>
            </w:tabs>
            <w:ind w:left="1418"/>
            <w:rPr>
              <w:rFonts w:cstheme="minorBidi"/>
              <w:noProof/>
              <w:kern w:val="2"/>
              <w14:ligatures w14:val="standardContextual"/>
            </w:rPr>
          </w:pPr>
          <w:hyperlink w:anchor="_Toc177315403" w:history="1"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Podbudowa zasadnicza z mieszanki kruszywa łamanego 0–31,5mm i 31,5–63,0mm</w:t>
            </w:r>
            <w:r w:rsidR="005B0140">
              <w:rPr>
                <w:noProof/>
                <w:webHidden/>
              </w:rPr>
              <w:tab/>
            </w:r>
            <w:r w:rsidR="005B0140">
              <w:rPr>
                <w:noProof/>
                <w:webHidden/>
              </w:rPr>
              <w:fldChar w:fldCharType="begin"/>
            </w:r>
            <w:r w:rsidR="005B0140">
              <w:rPr>
                <w:noProof/>
                <w:webHidden/>
              </w:rPr>
              <w:instrText xml:space="preserve"> PAGEREF _Toc177315403 \h </w:instrText>
            </w:r>
            <w:r w:rsidR="005B0140">
              <w:rPr>
                <w:noProof/>
                <w:webHidden/>
              </w:rPr>
            </w:r>
            <w:r w:rsidR="005B0140">
              <w:rPr>
                <w:noProof/>
                <w:webHidden/>
              </w:rPr>
              <w:fldChar w:fldCharType="separate"/>
            </w:r>
            <w:r w:rsidR="00417673">
              <w:rPr>
                <w:noProof/>
                <w:webHidden/>
              </w:rPr>
              <w:t>7</w:t>
            </w:r>
            <w:r w:rsidR="005B0140">
              <w:rPr>
                <w:noProof/>
                <w:webHidden/>
              </w:rPr>
              <w:fldChar w:fldCharType="end"/>
            </w:r>
          </w:hyperlink>
        </w:p>
        <w:p w14:paraId="0215454D" w14:textId="1BD51C4D" w:rsidR="005B0140" w:rsidRDefault="00000000" w:rsidP="005B0140">
          <w:pPr>
            <w:pStyle w:val="Spistreci3"/>
            <w:tabs>
              <w:tab w:val="right" w:leader="dot" w:pos="9372"/>
            </w:tabs>
            <w:ind w:left="1418"/>
            <w:rPr>
              <w:rFonts w:cstheme="minorBidi"/>
              <w:noProof/>
              <w:kern w:val="2"/>
              <w14:ligatures w14:val="standardContextual"/>
            </w:rPr>
          </w:pPr>
          <w:hyperlink w:anchor="_Toc177315404" w:history="1"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Podbudowa z betonu C 8/10 – grubość 10 cm</w:t>
            </w:r>
            <w:r w:rsidR="005B0140">
              <w:rPr>
                <w:noProof/>
                <w:webHidden/>
              </w:rPr>
              <w:tab/>
            </w:r>
            <w:r w:rsidR="005B0140">
              <w:rPr>
                <w:noProof/>
                <w:webHidden/>
              </w:rPr>
              <w:fldChar w:fldCharType="begin"/>
            </w:r>
            <w:r w:rsidR="005B0140">
              <w:rPr>
                <w:noProof/>
                <w:webHidden/>
              </w:rPr>
              <w:instrText xml:space="preserve"> PAGEREF _Toc177315404 \h </w:instrText>
            </w:r>
            <w:r w:rsidR="005B0140">
              <w:rPr>
                <w:noProof/>
                <w:webHidden/>
              </w:rPr>
            </w:r>
            <w:r w:rsidR="005B0140">
              <w:rPr>
                <w:noProof/>
                <w:webHidden/>
              </w:rPr>
              <w:fldChar w:fldCharType="separate"/>
            </w:r>
            <w:r w:rsidR="00417673">
              <w:rPr>
                <w:noProof/>
                <w:webHidden/>
              </w:rPr>
              <w:t>7</w:t>
            </w:r>
            <w:r w:rsidR="005B0140">
              <w:rPr>
                <w:noProof/>
                <w:webHidden/>
              </w:rPr>
              <w:fldChar w:fldCharType="end"/>
            </w:r>
          </w:hyperlink>
        </w:p>
        <w:p w14:paraId="05103B45" w14:textId="24C49B3B" w:rsidR="005B0140" w:rsidRDefault="00000000" w:rsidP="005B0140">
          <w:pPr>
            <w:pStyle w:val="Spistreci3"/>
            <w:tabs>
              <w:tab w:val="right" w:leader="dot" w:pos="9372"/>
            </w:tabs>
            <w:ind w:left="1418"/>
            <w:rPr>
              <w:rFonts w:cstheme="minorBidi"/>
              <w:noProof/>
              <w:kern w:val="2"/>
              <w14:ligatures w14:val="standardContextual"/>
            </w:rPr>
          </w:pPr>
          <w:hyperlink w:anchor="_Toc177315405" w:history="1"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 xml:space="preserve">Nawierzchnia betonowa z betonu C30/37 zbrojonego dołem siatką </w:t>
            </w:r>
            <w:r w:rsidR="005B0140" w:rsidRPr="00900AF4">
              <w:rPr>
                <w:rStyle w:val="Hipercze"/>
                <w:rFonts w:ascii="Cambria Math" w:hAnsi="Cambria Math" w:cs="Cambria Math"/>
                <w:noProof/>
                <w:lang w:bidi="hi-IN"/>
              </w:rPr>
              <w:t>∅</w:t>
            </w:r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 xml:space="preserve"> 8 mm</w:t>
            </w:r>
            <w:r w:rsidR="005B0140">
              <w:rPr>
                <w:noProof/>
                <w:webHidden/>
              </w:rPr>
              <w:tab/>
            </w:r>
            <w:r w:rsidR="005B0140">
              <w:rPr>
                <w:noProof/>
                <w:webHidden/>
              </w:rPr>
              <w:fldChar w:fldCharType="begin"/>
            </w:r>
            <w:r w:rsidR="005B0140">
              <w:rPr>
                <w:noProof/>
                <w:webHidden/>
              </w:rPr>
              <w:instrText xml:space="preserve"> PAGEREF _Toc177315405 \h </w:instrText>
            </w:r>
            <w:r w:rsidR="005B0140">
              <w:rPr>
                <w:noProof/>
                <w:webHidden/>
              </w:rPr>
            </w:r>
            <w:r w:rsidR="005B0140">
              <w:rPr>
                <w:noProof/>
                <w:webHidden/>
              </w:rPr>
              <w:fldChar w:fldCharType="separate"/>
            </w:r>
            <w:r w:rsidR="00417673">
              <w:rPr>
                <w:noProof/>
                <w:webHidden/>
              </w:rPr>
              <w:t>8</w:t>
            </w:r>
            <w:r w:rsidR="005B0140">
              <w:rPr>
                <w:noProof/>
                <w:webHidden/>
              </w:rPr>
              <w:fldChar w:fldCharType="end"/>
            </w:r>
          </w:hyperlink>
        </w:p>
        <w:p w14:paraId="5ABE848F" w14:textId="4EFAE96D" w:rsidR="005B0140" w:rsidRDefault="00000000" w:rsidP="005B0140">
          <w:pPr>
            <w:pStyle w:val="Spistreci3"/>
            <w:tabs>
              <w:tab w:val="right" w:leader="dot" w:pos="9372"/>
            </w:tabs>
            <w:ind w:left="1418"/>
            <w:rPr>
              <w:rFonts w:cstheme="minorBidi"/>
              <w:noProof/>
              <w:kern w:val="2"/>
              <w14:ligatures w14:val="standardContextual"/>
            </w:rPr>
          </w:pPr>
          <w:hyperlink w:anchor="_Toc177315406" w:history="1"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Wykończenie nawierzchni</w:t>
            </w:r>
            <w:r w:rsidR="005B0140">
              <w:rPr>
                <w:noProof/>
                <w:webHidden/>
              </w:rPr>
              <w:tab/>
            </w:r>
            <w:r w:rsidR="005B0140">
              <w:rPr>
                <w:noProof/>
                <w:webHidden/>
              </w:rPr>
              <w:fldChar w:fldCharType="begin"/>
            </w:r>
            <w:r w:rsidR="005B0140">
              <w:rPr>
                <w:noProof/>
                <w:webHidden/>
              </w:rPr>
              <w:instrText xml:space="preserve"> PAGEREF _Toc177315406 \h </w:instrText>
            </w:r>
            <w:r w:rsidR="005B0140">
              <w:rPr>
                <w:noProof/>
                <w:webHidden/>
              </w:rPr>
            </w:r>
            <w:r w:rsidR="005B0140">
              <w:rPr>
                <w:noProof/>
                <w:webHidden/>
              </w:rPr>
              <w:fldChar w:fldCharType="separate"/>
            </w:r>
            <w:r w:rsidR="00417673">
              <w:rPr>
                <w:noProof/>
                <w:webHidden/>
              </w:rPr>
              <w:t>8</w:t>
            </w:r>
            <w:r w:rsidR="005B0140">
              <w:rPr>
                <w:noProof/>
                <w:webHidden/>
              </w:rPr>
              <w:fldChar w:fldCharType="end"/>
            </w:r>
          </w:hyperlink>
        </w:p>
        <w:p w14:paraId="59F03F26" w14:textId="6438A185" w:rsidR="005B0140" w:rsidRDefault="00000000" w:rsidP="005B0140">
          <w:pPr>
            <w:pStyle w:val="Spistreci3"/>
            <w:tabs>
              <w:tab w:val="right" w:leader="dot" w:pos="9372"/>
            </w:tabs>
            <w:ind w:left="1418"/>
            <w:rPr>
              <w:rFonts w:cstheme="minorBidi"/>
              <w:noProof/>
              <w:kern w:val="2"/>
              <w14:ligatures w14:val="standardContextual"/>
            </w:rPr>
          </w:pPr>
          <w:hyperlink w:anchor="_Toc177315407" w:history="1"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Oporniki betonowe</w:t>
            </w:r>
            <w:r w:rsidR="005B0140">
              <w:rPr>
                <w:noProof/>
                <w:webHidden/>
              </w:rPr>
              <w:tab/>
            </w:r>
            <w:r w:rsidR="005B0140">
              <w:rPr>
                <w:noProof/>
                <w:webHidden/>
              </w:rPr>
              <w:fldChar w:fldCharType="begin"/>
            </w:r>
            <w:r w:rsidR="005B0140">
              <w:rPr>
                <w:noProof/>
                <w:webHidden/>
              </w:rPr>
              <w:instrText xml:space="preserve"> PAGEREF _Toc177315407 \h </w:instrText>
            </w:r>
            <w:r w:rsidR="005B0140">
              <w:rPr>
                <w:noProof/>
                <w:webHidden/>
              </w:rPr>
            </w:r>
            <w:r w:rsidR="005B0140">
              <w:rPr>
                <w:noProof/>
                <w:webHidden/>
              </w:rPr>
              <w:fldChar w:fldCharType="separate"/>
            </w:r>
            <w:r w:rsidR="00417673">
              <w:rPr>
                <w:noProof/>
                <w:webHidden/>
              </w:rPr>
              <w:t>9</w:t>
            </w:r>
            <w:r w:rsidR="005B0140">
              <w:rPr>
                <w:noProof/>
                <w:webHidden/>
              </w:rPr>
              <w:fldChar w:fldCharType="end"/>
            </w:r>
          </w:hyperlink>
        </w:p>
        <w:p w14:paraId="70B38438" w14:textId="722FBF00" w:rsidR="005B0140" w:rsidRDefault="00000000" w:rsidP="005B0140">
          <w:pPr>
            <w:pStyle w:val="Spistreci3"/>
            <w:tabs>
              <w:tab w:val="right" w:leader="dot" w:pos="9372"/>
            </w:tabs>
            <w:ind w:left="1418"/>
            <w:rPr>
              <w:rFonts w:cstheme="minorBidi"/>
              <w:noProof/>
              <w:kern w:val="2"/>
              <w14:ligatures w14:val="standardContextual"/>
            </w:rPr>
          </w:pPr>
          <w:hyperlink w:anchor="_Toc177315408" w:history="1"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Konstrukcja remontowanej nawierzchni</w:t>
            </w:r>
            <w:r w:rsidR="005B0140">
              <w:rPr>
                <w:noProof/>
                <w:webHidden/>
              </w:rPr>
              <w:tab/>
            </w:r>
            <w:r w:rsidR="005B0140">
              <w:rPr>
                <w:noProof/>
                <w:webHidden/>
              </w:rPr>
              <w:fldChar w:fldCharType="begin"/>
            </w:r>
            <w:r w:rsidR="005B0140">
              <w:rPr>
                <w:noProof/>
                <w:webHidden/>
              </w:rPr>
              <w:instrText xml:space="preserve"> PAGEREF _Toc177315408 \h </w:instrText>
            </w:r>
            <w:r w:rsidR="005B0140">
              <w:rPr>
                <w:noProof/>
                <w:webHidden/>
              </w:rPr>
            </w:r>
            <w:r w:rsidR="005B0140">
              <w:rPr>
                <w:noProof/>
                <w:webHidden/>
              </w:rPr>
              <w:fldChar w:fldCharType="separate"/>
            </w:r>
            <w:r w:rsidR="00417673">
              <w:rPr>
                <w:noProof/>
                <w:webHidden/>
              </w:rPr>
              <w:t>9</w:t>
            </w:r>
            <w:r w:rsidR="005B0140">
              <w:rPr>
                <w:noProof/>
                <w:webHidden/>
              </w:rPr>
              <w:fldChar w:fldCharType="end"/>
            </w:r>
          </w:hyperlink>
        </w:p>
        <w:p w14:paraId="31E45C5E" w14:textId="463F08C6" w:rsidR="005B0140" w:rsidRDefault="00000000" w:rsidP="005B0140">
          <w:pPr>
            <w:pStyle w:val="Spistreci3"/>
            <w:tabs>
              <w:tab w:val="right" w:leader="dot" w:pos="9372"/>
            </w:tabs>
            <w:ind w:left="1418"/>
            <w:rPr>
              <w:rFonts w:cstheme="minorBidi"/>
              <w:noProof/>
              <w:kern w:val="2"/>
              <w14:ligatures w14:val="standardContextual"/>
            </w:rPr>
          </w:pPr>
          <w:hyperlink w:anchor="_Toc177315409" w:history="1"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Szachy plenerowe</w:t>
            </w:r>
            <w:r w:rsidR="005B0140">
              <w:rPr>
                <w:noProof/>
                <w:webHidden/>
              </w:rPr>
              <w:tab/>
            </w:r>
            <w:r w:rsidR="005B0140">
              <w:rPr>
                <w:noProof/>
                <w:webHidden/>
              </w:rPr>
              <w:fldChar w:fldCharType="begin"/>
            </w:r>
            <w:r w:rsidR="005B0140">
              <w:rPr>
                <w:noProof/>
                <w:webHidden/>
              </w:rPr>
              <w:instrText xml:space="preserve"> PAGEREF _Toc177315409 \h </w:instrText>
            </w:r>
            <w:r w:rsidR="005B0140">
              <w:rPr>
                <w:noProof/>
                <w:webHidden/>
              </w:rPr>
            </w:r>
            <w:r w:rsidR="005B0140">
              <w:rPr>
                <w:noProof/>
                <w:webHidden/>
              </w:rPr>
              <w:fldChar w:fldCharType="separate"/>
            </w:r>
            <w:r w:rsidR="00417673">
              <w:rPr>
                <w:noProof/>
                <w:webHidden/>
              </w:rPr>
              <w:t>9</w:t>
            </w:r>
            <w:r w:rsidR="005B0140">
              <w:rPr>
                <w:noProof/>
                <w:webHidden/>
              </w:rPr>
              <w:fldChar w:fldCharType="end"/>
            </w:r>
          </w:hyperlink>
        </w:p>
        <w:p w14:paraId="20B85E16" w14:textId="72978689" w:rsidR="005B0140" w:rsidRDefault="00000000" w:rsidP="005B0140">
          <w:pPr>
            <w:pStyle w:val="Spistreci3"/>
            <w:tabs>
              <w:tab w:val="right" w:leader="dot" w:pos="9372"/>
            </w:tabs>
            <w:ind w:left="1418"/>
            <w:rPr>
              <w:rFonts w:cstheme="minorBidi"/>
              <w:noProof/>
              <w:kern w:val="2"/>
              <w14:ligatures w14:val="standardContextual"/>
            </w:rPr>
          </w:pPr>
          <w:hyperlink w:anchor="_Toc177315410" w:history="1"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Elementy małej architektury – atrakcje terenowe</w:t>
            </w:r>
            <w:r w:rsidR="005B0140">
              <w:rPr>
                <w:noProof/>
                <w:webHidden/>
              </w:rPr>
              <w:tab/>
            </w:r>
            <w:r w:rsidR="005B0140">
              <w:rPr>
                <w:noProof/>
                <w:webHidden/>
              </w:rPr>
              <w:fldChar w:fldCharType="begin"/>
            </w:r>
            <w:r w:rsidR="005B0140">
              <w:rPr>
                <w:noProof/>
                <w:webHidden/>
              </w:rPr>
              <w:instrText xml:space="preserve"> PAGEREF _Toc177315410 \h </w:instrText>
            </w:r>
            <w:r w:rsidR="005B0140">
              <w:rPr>
                <w:noProof/>
                <w:webHidden/>
              </w:rPr>
            </w:r>
            <w:r w:rsidR="005B0140">
              <w:rPr>
                <w:noProof/>
                <w:webHidden/>
              </w:rPr>
              <w:fldChar w:fldCharType="separate"/>
            </w:r>
            <w:r w:rsidR="00417673">
              <w:rPr>
                <w:noProof/>
                <w:webHidden/>
              </w:rPr>
              <w:t>9</w:t>
            </w:r>
            <w:r w:rsidR="005B0140">
              <w:rPr>
                <w:noProof/>
                <w:webHidden/>
              </w:rPr>
              <w:fldChar w:fldCharType="end"/>
            </w:r>
          </w:hyperlink>
        </w:p>
        <w:p w14:paraId="5BFE46F6" w14:textId="40EEA79A" w:rsidR="005B0140" w:rsidRDefault="00000000">
          <w:pPr>
            <w:pStyle w:val="Spistreci3"/>
            <w:tabs>
              <w:tab w:val="left" w:pos="1200"/>
              <w:tab w:val="right" w:leader="dot" w:pos="9372"/>
            </w:tabs>
            <w:rPr>
              <w:rFonts w:cstheme="minorBidi"/>
              <w:noProof/>
              <w:kern w:val="2"/>
              <w14:ligatures w14:val="standardContextual"/>
            </w:rPr>
          </w:pPr>
          <w:hyperlink w:anchor="_Toc177315411" w:history="1"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7.2.1</w:t>
            </w:r>
            <w:r w:rsidR="005B0140">
              <w:rPr>
                <w:rFonts w:cstheme="minorBidi"/>
                <w:noProof/>
                <w:kern w:val="2"/>
                <w14:ligatures w14:val="standardContextual"/>
              </w:rPr>
              <w:tab/>
            </w:r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Część „B” – zagospodarowanie powierzchni biologicznie czynnej</w:t>
            </w:r>
            <w:r w:rsidR="005B0140">
              <w:rPr>
                <w:noProof/>
                <w:webHidden/>
              </w:rPr>
              <w:tab/>
            </w:r>
            <w:r w:rsidR="005B0140">
              <w:rPr>
                <w:noProof/>
                <w:webHidden/>
              </w:rPr>
              <w:fldChar w:fldCharType="begin"/>
            </w:r>
            <w:r w:rsidR="005B0140">
              <w:rPr>
                <w:noProof/>
                <w:webHidden/>
              </w:rPr>
              <w:instrText xml:space="preserve"> PAGEREF _Toc177315411 \h </w:instrText>
            </w:r>
            <w:r w:rsidR="005B0140">
              <w:rPr>
                <w:noProof/>
                <w:webHidden/>
              </w:rPr>
            </w:r>
            <w:r w:rsidR="005B0140">
              <w:rPr>
                <w:noProof/>
                <w:webHidden/>
              </w:rPr>
              <w:fldChar w:fldCharType="separate"/>
            </w:r>
            <w:r w:rsidR="00417673">
              <w:rPr>
                <w:noProof/>
                <w:webHidden/>
              </w:rPr>
              <w:t>12</w:t>
            </w:r>
            <w:r w:rsidR="005B0140">
              <w:rPr>
                <w:noProof/>
                <w:webHidden/>
              </w:rPr>
              <w:fldChar w:fldCharType="end"/>
            </w:r>
          </w:hyperlink>
        </w:p>
        <w:p w14:paraId="44F52475" w14:textId="110C9477" w:rsidR="005B0140" w:rsidRDefault="00000000" w:rsidP="005B0140">
          <w:pPr>
            <w:pStyle w:val="Spistreci3"/>
            <w:tabs>
              <w:tab w:val="right" w:leader="dot" w:pos="9372"/>
            </w:tabs>
            <w:ind w:left="1418"/>
            <w:rPr>
              <w:rFonts w:cstheme="minorBidi"/>
              <w:noProof/>
              <w:kern w:val="2"/>
              <w14:ligatures w14:val="standardContextual"/>
            </w:rPr>
          </w:pPr>
          <w:hyperlink w:anchor="_Toc177315412" w:history="1"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Nasadzenia zieleni niskopiennej</w:t>
            </w:r>
            <w:r w:rsidR="005B0140">
              <w:rPr>
                <w:noProof/>
                <w:webHidden/>
              </w:rPr>
              <w:tab/>
            </w:r>
            <w:r w:rsidR="005B0140">
              <w:rPr>
                <w:noProof/>
                <w:webHidden/>
              </w:rPr>
              <w:fldChar w:fldCharType="begin"/>
            </w:r>
            <w:r w:rsidR="005B0140">
              <w:rPr>
                <w:noProof/>
                <w:webHidden/>
              </w:rPr>
              <w:instrText xml:space="preserve"> PAGEREF _Toc177315412 \h </w:instrText>
            </w:r>
            <w:r w:rsidR="005B0140">
              <w:rPr>
                <w:noProof/>
                <w:webHidden/>
              </w:rPr>
            </w:r>
            <w:r w:rsidR="005B0140">
              <w:rPr>
                <w:noProof/>
                <w:webHidden/>
              </w:rPr>
              <w:fldChar w:fldCharType="separate"/>
            </w:r>
            <w:r w:rsidR="00417673">
              <w:rPr>
                <w:noProof/>
                <w:webHidden/>
              </w:rPr>
              <w:t>13</w:t>
            </w:r>
            <w:r w:rsidR="005B0140">
              <w:rPr>
                <w:noProof/>
                <w:webHidden/>
              </w:rPr>
              <w:fldChar w:fldCharType="end"/>
            </w:r>
          </w:hyperlink>
        </w:p>
        <w:p w14:paraId="0B847539" w14:textId="1437BD14" w:rsidR="005B0140" w:rsidRDefault="00000000" w:rsidP="005B0140">
          <w:pPr>
            <w:pStyle w:val="Spistreci3"/>
            <w:tabs>
              <w:tab w:val="right" w:leader="dot" w:pos="9372"/>
            </w:tabs>
            <w:ind w:left="1418"/>
            <w:rPr>
              <w:rFonts w:cstheme="minorBidi"/>
              <w:noProof/>
              <w:kern w:val="2"/>
              <w14:ligatures w14:val="standardContextual"/>
            </w:rPr>
          </w:pPr>
          <w:hyperlink w:anchor="_Toc177315413" w:history="1"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Elementy małej architektury – ławki i kosze na śmieci</w:t>
            </w:r>
            <w:r w:rsidR="005B0140">
              <w:rPr>
                <w:noProof/>
                <w:webHidden/>
              </w:rPr>
              <w:tab/>
            </w:r>
            <w:r w:rsidR="005B0140">
              <w:rPr>
                <w:noProof/>
                <w:webHidden/>
              </w:rPr>
              <w:fldChar w:fldCharType="begin"/>
            </w:r>
            <w:r w:rsidR="005B0140">
              <w:rPr>
                <w:noProof/>
                <w:webHidden/>
              </w:rPr>
              <w:instrText xml:space="preserve"> PAGEREF _Toc177315413 \h </w:instrText>
            </w:r>
            <w:r w:rsidR="005B0140">
              <w:rPr>
                <w:noProof/>
                <w:webHidden/>
              </w:rPr>
            </w:r>
            <w:r w:rsidR="005B0140">
              <w:rPr>
                <w:noProof/>
                <w:webHidden/>
              </w:rPr>
              <w:fldChar w:fldCharType="separate"/>
            </w:r>
            <w:r w:rsidR="00417673">
              <w:rPr>
                <w:noProof/>
                <w:webHidden/>
              </w:rPr>
              <w:t>14</w:t>
            </w:r>
            <w:r w:rsidR="005B0140">
              <w:rPr>
                <w:noProof/>
                <w:webHidden/>
              </w:rPr>
              <w:fldChar w:fldCharType="end"/>
            </w:r>
          </w:hyperlink>
        </w:p>
        <w:p w14:paraId="7391C194" w14:textId="4D813A9A" w:rsidR="005B0140" w:rsidRDefault="00000000">
          <w:pPr>
            <w:pStyle w:val="Spistreci3"/>
            <w:tabs>
              <w:tab w:val="left" w:pos="1200"/>
              <w:tab w:val="right" w:leader="dot" w:pos="9372"/>
            </w:tabs>
            <w:rPr>
              <w:rFonts w:cstheme="minorBidi"/>
              <w:noProof/>
              <w:kern w:val="2"/>
              <w14:ligatures w14:val="standardContextual"/>
            </w:rPr>
          </w:pPr>
          <w:hyperlink w:anchor="_Toc177315414" w:history="1"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7.2.2</w:t>
            </w:r>
            <w:r w:rsidR="005B0140">
              <w:rPr>
                <w:rFonts w:cstheme="minorBidi"/>
                <w:noProof/>
                <w:kern w:val="2"/>
                <w14:ligatures w14:val="standardContextual"/>
              </w:rPr>
              <w:tab/>
            </w:r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Orientacyjny wykaz robót budowlanych i montażowych</w:t>
            </w:r>
            <w:r w:rsidR="005B0140">
              <w:rPr>
                <w:noProof/>
                <w:webHidden/>
              </w:rPr>
              <w:tab/>
            </w:r>
            <w:r w:rsidR="005B0140">
              <w:rPr>
                <w:noProof/>
                <w:webHidden/>
              </w:rPr>
              <w:fldChar w:fldCharType="begin"/>
            </w:r>
            <w:r w:rsidR="005B0140">
              <w:rPr>
                <w:noProof/>
                <w:webHidden/>
              </w:rPr>
              <w:instrText xml:space="preserve"> PAGEREF _Toc177315414 \h </w:instrText>
            </w:r>
            <w:r w:rsidR="005B0140">
              <w:rPr>
                <w:noProof/>
                <w:webHidden/>
              </w:rPr>
            </w:r>
            <w:r w:rsidR="005B0140">
              <w:rPr>
                <w:noProof/>
                <w:webHidden/>
              </w:rPr>
              <w:fldChar w:fldCharType="separate"/>
            </w:r>
            <w:r w:rsidR="00417673">
              <w:rPr>
                <w:noProof/>
                <w:webHidden/>
              </w:rPr>
              <w:t>16</w:t>
            </w:r>
            <w:r w:rsidR="005B0140">
              <w:rPr>
                <w:noProof/>
                <w:webHidden/>
              </w:rPr>
              <w:fldChar w:fldCharType="end"/>
            </w:r>
          </w:hyperlink>
        </w:p>
        <w:p w14:paraId="39BC3B9C" w14:textId="533044E4" w:rsidR="005B0140" w:rsidRDefault="00000000">
          <w:pPr>
            <w:pStyle w:val="Spistreci1"/>
            <w:tabs>
              <w:tab w:val="left" w:pos="1200"/>
              <w:tab w:val="right" w:leader="dot" w:pos="9372"/>
            </w:tabs>
            <w:rPr>
              <w:rFonts w:cstheme="minorBidi"/>
              <w:noProof/>
              <w:kern w:val="2"/>
              <w14:ligatures w14:val="standardContextual"/>
            </w:rPr>
          </w:pPr>
          <w:hyperlink w:anchor="_Toc177315415" w:history="1">
            <w:r w:rsidR="005B0140" w:rsidRPr="00900AF4">
              <w:rPr>
                <w:rStyle w:val="Hipercze"/>
                <w:rFonts w:cstheme="minorHAnsi"/>
                <w:b/>
                <w:bCs/>
                <w:noProof/>
                <w:lang w:bidi="hi-IN"/>
              </w:rPr>
              <w:t>II.</w:t>
            </w:r>
            <w:r w:rsidR="005B0140">
              <w:rPr>
                <w:rFonts w:cstheme="minorBidi"/>
                <w:noProof/>
                <w:kern w:val="2"/>
                <w14:ligatures w14:val="standardContextual"/>
              </w:rPr>
              <w:tab/>
            </w:r>
            <w:r w:rsidR="005B0140" w:rsidRPr="00900AF4">
              <w:rPr>
                <w:rStyle w:val="Hipercze"/>
                <w:rFonts w:cstheme="minorHAnsi"/>
                <w:b/>
                <w:bCs/>
                <w:noProof/>
                <w:lang w:bidi="hi-IN"/>
              </w:rPr>
              <w:t>ZAŁĄCZNIKI</w:t>
            </w:r>
            <w:r w:rsidR="005B0140">
              <w:rPr>
                <w:noProof/>
                <w:webHidden/>
              </w:rPr>
              <w:tab/>
            </w:r>
            <w:r w:rsidR="005B0140">
              <w:rPr>
                <w:noProof/>
                <w:webHidden/>
              </w:rPr>
              <w:fldChar w:fldCharType="begin"/>
            </w:r>
            <w:r w:rsidR="005B0140">
              <w:rPr>
                <w:noProof/>
                <w:webHidden/>
              </w:rPr>
              <w:instrText xml:space="preserve"> PAGEREF _Toc177315415 \h </w:instrText>
            </w:r>
            <w:r w:rsidR="005B0140">
              <w:rPr>
                <w:noProof/>
                <w:webHidden/>
              </w:rPr>
            </w:r>
            <w:r w:rsidR="005B0140">
              <w:rPr>
                <w:noProof/>
                <w:webHidden/>
              </w:rPr>
              <w:fldChar w:fldCharType="separate"/>
            </w:r>
            <w:r w:rsidR="00417673">
              <w:rPr>
                <w:noProof/>
                <w:webHidden/>
              </w:rPr>
              <w:t>16</w:t>
            </w:r>
            <w:r w:rsidR="005B0140">
              <w:rPr>
                <w:noProof/>
                <w:webHidden/>
              </w:rPr>
              <w:fldChar w:fldCharType="end"/>
            </w:r>
          </w:hyperlink>
        </w:p>
        <w:p w14:paraId="0547986E" w14:textId="2684776E" w:rsidR="005B0140" w:rsidRDefault="00000000">
          <w:pPr>
            <w:pStyle w:val="Spistreci2"/>
            <w:rPr>
              <w:rFonts w:cstheme="minorBidi"/>
              <w:noProof/>
              <w:kern w:val="2"/>
              <w14:ligatures w14:val="standardContextual"/>
            </w:rPr>
          </w:pPr>
          <w:hyperlink w:anchor="_Toc177315416" w:history="1"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1.</w:t>
            </w:r>
            <w:r w:rsidR="005B0140">
              <w:rPr>
                <w:rFonts w:cstheme="minorBidi"/>
                <w:noProof/>
                <w:kern w:val="2"/>
                <w14:ligatures w14:val="standardContextual"/>
              </w:rPr>
              <w:tab/>
            </w:r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Uprawnienia budowlane do projektowania w specjalności architektonicznej</w:t>
            </w:r>
            <w:r w:rsidR="005B0140">
              <w:rPr>
                <w:noProof/>
                <w:webHidden/>
              </w:rPr>
              <w:tab/>
            </w:r>
            <w:r w:rsidR="005B0140">
              <w:rPr>
                <w:noProof/>
                <w:webHidden/>
              </w:rPr>
              <w:fldChar w:fldCharType="begin"/>
            </w:r>
            <w:r w:rsidR="005B0140">
              <w:rPr>
                <w:noProof/>
                <w:webHidden/>
              </w:rPr>
              <w:instrText xml:space="preserve"> PAGEREF _Toc177315416 \h </w:instrText>
            </w:r>
            <w:r w:rsidR="005B0140">
              <w:rPr>
                <w:noProof/>
                <w:webHidden/>
              </w:rPr>
            </w:r>
            <w:r w:rsidR="005B0140">
              <w:rPr>
                <w:noProof/>
                <w:webHidden/>
              </w:rPr>
              <w:fldChar w:fldCharType="separate"/>
            </w:r>
            <w:r w:rsidR="00417673">
              <w:rPr>
                <w:noProof/>
                <w:webHidden/>
              </w:rPr>
              <w:t>16</w:t>
            </w:r>
            <w:r w:rsidR="005B0140">
              <w:rPr>
                <w:noProof/>
                <w:webHidden/>
              </w:rPr>
              <w:fldChar w:fldCharType="end"/>
            </w:r>
          </w:hyperlink>
        </w:p>
        <w:p w14:paraId="26AF75C0" w14:textId="20C6EBBC" w:rsidR="005B0140" w:rsidRDefault="00000000">
          <w:pPr>
            <w:pStyle w:val="Spistreci2"/>
            <w:rPr>
              <w:rFonts w:cstheme="minorBidi"/>
              <w:noProof/>
              <w:kern w:val="2"/>
              <w14:ligatures w14:val="standardContextual"/>
            </w:rPr>
          </w:pPr>
          <w:hyperlink w:anchor="_Toc177315417" w:history="1"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2.</w:t>
            </w:r>
            <w:r w:rsidR="005B0140">
              <w:rPr>
                <w:rFonts w:cstheme="minorBidi"/>
                <w:noProof/>
                <w:kern w:val="2"/>
                <w14:ligatures w14:val="standardContextual"/>
              </w:rPr>
              <w:tab/>
            </w:r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Zaświadczenie o przynależności do izby samorządu zawodowego</w:t>
            </w:r>
            <w:r w:rsidR="005B0140">
              <w:rPr>
                <w:noProof/>
                <w:webHidden/>
              </w:rPr>
              <w:tab/>
            </w:r>
            <w:r w:rsidR="005B0140">
              <w:rPr>
                <w:noProof/>
                <w:webHidden/>
              </w:rPr>
              <w:fldChar w:fldCharType="begin"/>
            </w:r>
            <w:r w:rsidR="005B0140">
              <w:rPr>
                <w:noProof/>
                <w:webHidden/>
              </w:rPr>
              <w:instrText xml:space="preserve"> PAGEREF _Toc177315417 \h </w:instrText>
            </w:r>
            <w:r w:rsidR="005B0140">
              <w:rPr>
                <w:noProof/>
                <w:webHidden/>
              </w:rPr>
            </w:r>
            <w:r w:rsidR="005B0140">
              <w:rPr>
                <w:noProof/>
                <w:webHidden/>
              </w:rPr>
              <w:fldChar w:fldCharType="separate"/>
            </w:r>
            <w:r w:rsidR="00417673">
              <w:rPr>
                <w:noProof/>
                <w:webHidden/>
              </w:rPr>
              <w:t>16</w:t>
            </w:r>
            <w:r w:rsidR="005B0140">
              <w:rPr>
                <w:noProof/>
                <w:webHidden/>
              </w:rPr>
              <w:fldChar w:fldCharType="end"/>
            </w:r>
          </w:hyperlink>
        </w:p>
        <w:p w14:paraId="34450CA9" w14:textId="7A3A9C06" w:rsidR="005B0140" w:rsidRDefault="00000000">
          <w:pPr>
            <w:pStyle w:val="Spistreci1"/>
            <w:tabs>
              <w:tab w:val="left" w:pos="1200"/>
              <w:tab w:val="right" w:leader="dot" w:pos="9372"/>
            </w:tabs>
            <w:rPr>
              <w:rFonts w:cstheme="minorBidi"/>
              <w:noProof/>
              <w:kern w:val="2"/>
              <w14:ligatures w14:val="standardContextual"/>
            </w:rPr>
          </w:pPr>
          <w:hyperlink w:anchor="_Toc177315418" w:history="1">
            <w:r w:rsidR="005B0140" w:rsidRPr="00900AF4">
              <w:rPr>
                <w:rStyle w:val="Hipercze"/>
                <w:rFonts w:cstheme="minorHAnsi"/>
                <w:b/>
                <w:bCs/>
                <w:noProof/>
                <w:lang w:bidi="hi-IN"/>
              </w:rPr>
              <w:t>III.</w:t>
            </w:r>
            <w:r w:rsidR="005B0140">
              <w:rPr>
                <w:rFonts w:cstheme="minorBidi"/>
                <w:noProof/>
                <w:kern w:val="2"/>
                <w14:ligatures w14:val="standardContextual"/>
              </w:rPr>
              <w:tab/>
            </w:r>
            <w:r w:rsidR="005B0140" w:rsidRPr="00900AF4">
              <w:rPr>
                <w:rStyle w:val="Hipercze"/>
                <w:rFonts w:cstheme="minorHAnsi"/>
                <w:b/>
                <w:bCs/>
                <w:noProof/>
                <w:lang w:bidi="hi-IN"/>
              </w:rPr>
              <w:t>CZĘŚĆ RYSUNKOWA</w:t>
            </w:r>
            <w:r w:rsidR="005B0140">
              <w:rPr>
                <w:noProof/>
                <w:webHidden/>
              </w:rPr>
              <w:tab/>
            </w:r>
            <w:r w:rsidR="005B0140">
              <w:rPr>
                <w:noProof/>
                <w:webHidden/>
              </w:rPr>
              <w:fldChar w:fldCharType="begin"/>
            </w:r>
            <w:r w:rsidR="005B0140">
              <w:rPr>
                <w:noProof/>
                <w:webHidden/>
              </w:rPr>
              <w:instrText xml:space="preserve"> PAGEREF _Toc177315418 \h </w:instrText>
            </w:r>
            <w:r w:rsidR="005B0140">
              <w:rPr>
                <w:noProof/>
                <w:webHidden/>
              </w:rPr>
            </w:r>
            <w:r w:rsidR="005B0140">
              <w:rPr>
                <w:noProof/>
                <w:webHidden/>
              </w:rPr>
              <w:fldChar w:fldCharType="separate"/>
            </w:r>
            <w:r w:rsidR="00417673">
              <w:rPr>
                <w:noProof/>
                <w:webHidden/>
              </w:rPr>
              <w:t>16</w:t>
            </w:r>
            <w:r w:rsidR="005B0140">
              <w:rPr>
                <w:noProof/>
                <w:webHidden/>
              </w:rPr>
              <w:fldChar w:fldCharType="end"/>
            </w:r>
          </w:hyperlink>
        </w:p>
        <w:p w14:paraId="580374ED" w14:textId="21290397" w:rsidR="005B0140" w:rsidRDefault="00000000">
          <w:pPr>
            <w:pStyle w:val="Spistreci2"/>
            <w:rPr>
              <w:rFonts w:cstheme="minorBidi"/>
              <w:noProof/>
              <w:kern w:val="2"/>
              <w14:ligatures w14:val="standardContextual"/>
            </w:rPr>
          </w:pPr>
          <w:hyperlink w:anchor="_Toc177315419" w:history="1"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1.</w:t>
            </w:r>
            <w:r w:rsidR="005B0140">
              <w:rPr>
                <w:rFonts w:cstheme="minorBidi"/>
                <w:noProof/>
                <w:kern w:val="2"/>
                <w14:ligatures w14:val="standardContextual"/>
              </w:rPr>
              <w:tab/>
            </w:r>
            <w:r w:rsidR="005B0140" w:rsidRPr="00900AF4">
              <w:rPr>
                <w:rStyle w:val="Hipercze"/>
                <w:rFonts w:cstheme="minorHAnsi"/>
                <w:noProof/>
                <w:lang w:bidi="hi-IN"/>
              </w:rPr>
              <w:t>Przekroje terenu w skali 1:100</w:t>
            </w:r>
            <w:r w:rsidR="005B0140">
              <w:rPr>
                <w:noProof/>
                <w:webHidden/>
              </w:rPr>
              <w:tab/>
            </w:r>
            <w:r w:rsidR="005B0140">
              <w:rPr>
                <w:noProof/>
                <w:webHidden/>
              </w:rPr>
              <w:fldChar w:fldCharType="begin"/>
            </w:r>
            <w:r w:rsidR="005B0140">
              <w:rPr>
                <w:noProof/>
                <w:webHidden/>
              </w:rPr>
              <w:instrText xml:space="preserve"> PAGEREF _Toc177315419 \h </w:instrText>
            </w:r>
            <w:r w:rsidR="005B0140">
              <w:rPr>
                <w:noProof/>
                <w:webHidden/>
              </w:rPr>
            </w:r>
            <w:r w:rsidR="005B0140">
              <w:rPr>
                <w:noProof/>
                <w:webHidden/>
              </w:rPr>
              <w:fldChar w:fldCharType="separate"/>
            </w:r>
            <w:r w:rsidR="00417673">
              <w:rPr>
                <w:noProof/>
                <w:webHidden/>
              </w:rPr>
              <w:t>16</w:t>
            </w:r>
            <w:r w:rsidR="005B0140">
              <w:rPr>
                <w:noProof/>
                <w:webHidden/>
              </w:rPr>
              <w:fldChar w:fldCharType="end"/>
            </w:r>
          </w:hyperlink>
        </w:p>
        <w:p w14:paraId="59CA7B88" w14:textId="17A99785" w:rsidR="006E1907" w:rsidRDefault="006E1907" w:rsidP="006E1907">
          <w:pPr>
            <w:rPr>
              <w:rFonts w:cstheme="minorHAnsi"/>
            </w:rPr>
          </w:pPr>
          <w:r>
            <w:rPr>
              <w:rFonts w:eastAsiaTheme="minorEastAsia" w:cstheme="minorHAnsi"/>
              <w:kern w:val="0"/>
              <w:szCs w:val="22"/>
              <w:lang w:eastAsia="pl-PL" w:bidi="ar-SA"/>
            </w:rPr>
            <w:fldChar w:fldCharType="end"/>
          </w:r>
        </w:p>
      </w:sdtContent>
    </w:sdt>
    <w:p w14:paraId="37D228DC" w14:textId="03DF5981" w:rsidR="006E1907" w:rsidRPr="001E199F" w:rsidRDefault="0027046E" w:rsidP="0027046E">
      <w:pPr>
        <w:suppressAutoHyphens w:val="0"/>
        <w:ind w:left="0"/>
        <w:jc w:val="left"/>
        <w:textAlignment w:val="auto"/>
        <w:rPr>
          <w:rFonts w:cstheme="minorHAnsi"/>
        </w:rPr>
      </w:pPr>
      <w:r>
        <w:rPr>
          <w:rFonts w:cstheme="minorHAnsi"/>
        </w:rPr>
        <w:br w:type="page"/>
      </w:r>
    </w:p>
    <w:p w14:paraId="239A6F19" w14:textId="673B1EE5" w:rsidR="006E225A" w:rsidRPr="006E225A" w:rsidRDefault="006E225A" w:rsidP="006E225A">
      <w:pPr>
        <w:pStyle w:val="Nagwek1"/>
        <w:numPr>
          <w:ilvl w:val="0"/>
          <w:numId w:val="3"/>
        </w:numPr>
        <w:spacing w:line="360" w:lineRule="auto"/>
        <w:jc w:val="left"/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8"/>
        </w:rPr>
      </w:pPr>
      <w:bookmarkStart w:id="0" w:name="_Toc177315392"/>
      <w:r w:rsidRPr="006E225A"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8"/>
        </w:rPr>
        <w:t>OPIS TECHNICZNY</w:t>
      </w:r>
      <w:bookmarkEnd w:id="0"/>
    </w:p>
    <w:p w14:paraId="115370CA" w14:textId="77777777" w:rsidR="006475E2" w:rsidRPr="0035234E" w:rsidRDefault="006475E2" w:rsidP="0035234E">
      <w:pPr>
        <w:suppressAutoHyphens w:val="0"/>
        <w:ind w:left="0"/>
        <w:jc w:val="left"/>
        <w:textAlignment w:val="auto"/>
        <w:rPr>
          <w:rFonts w:cstheme="minorHAnsi"/>
          <w:b/>
          <w:bCs/>
          <w:color w:val="2F5496" w:themeColor="accent1" w:themeShade="BF"/>
          <w:szCs w:val="22"/>
        </w:rPr>
      </w:pPr>
    </w:p>
    <w:p w14:paraId="5BBF701D" w14:textId="77777777" w:rsidR="008940E2" w:rsidRPr="006475E2" w:rsidRDefault="005D0E5C" w:rsidP="00765ADB">
      <w:pPr>
        <w:pStyle w:val="Nagwek2"/>
        <w:numPr>
          <w:ilvl w:val="0"/>
          <w:numId w:val="4"/>
        </w:numPr>
        <w:spacing w:line="360" w:lineRule="auto"/>
        <w:rPr>
          <w:rFonts w:asciiTheme="minorHAnsi" w:hAnsiTheme="minorHAnsi" w:cstheme="minorHAnsi"/>
          <w:color w:val="2F5496" w:themeColor="accent1" w:themeShade="BF"/>
        </w:rPr>
      </w:pPr>
      <w:bookmarkStart w:id="1" w:name="_Toc177315393"/>
      <w:r w:rsidRPr="006475E2">
        <w:rPr>
          <w:rFonts w:asciiTheme="minorHAnsi" w:hAnsiTheme="minorHAnsi" w:cstheme="minorHAnsi"/>
          <w:color w:val="2F5496" w:themeColor="accent1" w:themeShade="BF"/>
        </w:rPr>
        <w:t>Podstawa opracowania</w:t>
      </w:r>
      <w:bookmarkEnd w:id="1"/>
    </w:p>
    <w:p w14:paraId="5A3D0032" w14:textId="23E75074" w:rsidR="008940E2" w:rsidRPr="001E199F" w:rsidRDefault="005D0E5C" w:rsidP="00C84A51">
      <w:pPr>
        <w:spacing w:line="360" w:lineRule="auto"/>
        <w:ind w:firstLine="709"/>
        <w:rPr>
          <w:rFonts w:cstheme="minorHAnsi"/>
          <w:szCs w:val="22"/>
        </w:rPr>
      </w:pPr>
      <w:r w:rsidRPr="001E199F">
        <w:rPr>
          <w:rFonts w:cstheme="minorHAnsi"/>
          <w:szCs w:val="22"/>
        </w:rPr>
        <w:t xml:space="preserve">Niniejsza dokumentacja projektowa została opracowana na podstawie </w:t>
      </w:r>
      <w:r w:rsidR="001E199F">
        <w:rPr>
          <w:rFonts w:cstheme="minorHAnsi"/>
          <w:szCs w:val="22"/>
        </w:rPr>
        <w:t>u</w:t>
      </w:r>
      <w:r w:rsidRPr="001E199F">
        <w:rPr>
          <w:rFonts w:cstheme="minorHAnsi"/>
          <w:szCs w:val="22"/>
        </w:rPr>
        <w:t xml:space="preserve">mowy zawartej pomiędzy </w:t>
      </w:r>
      <w:r w:rsidR="0035234E">
        <w:rPr>
          <w:rFonts w:cstheme="minorHAnsi"/>
          <w:szCs w:val="22"/>
        </w:rPr>
        <w:t>Miastem Jelenia Góra</w:t>
      </w:r>
      <w:r w:rsidR="008A7360">
        <w:rPr>
          <w:rFonts w:cstheme="minorHAnsi"/>
          <w:szCs w:val="22"/>
        </w:rPr>
        <w:t xml:space="preserve"> z siedzibą przy ulicy </w:t>
      </w:r>
      <w:r w:rsidR="0035234E">
        <w:rPr>
          <w:rFonts w:cstheme="minorHAnsi"/>
          <w:szCs w:val="22"/>
        </w:rPr>
        <w:t>Pl. Ratuszowy 58</w:t>
      </w:r>
      <w:r w:rsidR="008A7360">
        <w:rPr>
          <w:rFonts w:cstheme="minorHAnsi"/>
          <w:szCs w:val="22"/>
        </w:rPr>
        <w:t>, 58-5</w:t>
      </w:r>
      <w:r w:rsidR="0035234E">
        <w:rPr>
          <w:rFonts w:cstheme="minorHAnsi"/>
          <w:szCs w:val="22"/>
        </w:rPr>
        <w:t>00</w:t>
      </w:r>
      <w:r w:rsidR="008A7360">
        <w:rPr>
          <w:rFonts w:cstheme="minorHAnsi"/>
          <w:szCs w:val="22"/>
        </w:rPr>
        <w:t xml:space="preserve"> </w:t>
      </w:r>
      <w:r w:rsidR="0035234E">
        <w:rPr>
          <w:rFonts w:cstheme="minorHAnsi"/>
          <w:szCs w:val="22"/>
        </w:rPr>
        <w:t>Jelenia Góra,</w:t>
      </w:r>
      <w:r w:rsidR="008A7360">
        <w:rPr>
          <w:rFonts w:cstheme="minorHAnsi"/>
          <w:szCs w:val="22"/>
        </w:rPr>
        <w:t xml:space="preserve"> </w:t>
      </w:r>
      <w:r w:rsidRPr="001E199F">
        <w:rPr>
          <w:rFonts w:cstheme="minorHAnsi"/>
          <w:szCs w:val="22"/>
        </w:rPr>
        <w:t xml:space="preserve">a </w:t>
      </w:r>
      <w:r w:rsidR="0035234E">
        <w:rPr>
          <w:rFonts w:cstheme="minorHAnsi"/>
          <w:szCs w:val="22"/>
        </w:rPr>
        <w:t xml:space="preserve">firmą </w:t>
      </w:r>
      <w:r w:rsidR="006475E2">
        <w:rPr>
          <w:rFonts w:cstheme="minorHAnsi"/>
          <w:szCs w:val="22"/>
        </w:rPr>
        <w:br/>
      </w:r>
      <w:r w:rsidR="0035234E">
        <w:rPr>
          <w:rFonts w:cstheme="minorHAnsi"/>
          <w:szCs w:val="22"/>
        </w:rPr>
        <w:t>Nowy Wymiar Ewelina Piet</w:t>
      </w:r>
      <w:r w:rsidR="006475E2">
        <w:rPr>
          <w:rFonts w:cstheme="minorHAnsi"/>
          <w:szCs w:val="22"/>
        </w:rPr>
        <w:t>r</w:t>
      </w:r>
      <w:r w:rsidR="0035234E">
        <w:rPr>
          <w:rFonts w:cstheme="minorHAnsi"/>
          <w:szCs w:val="22"/>
        </w:rPr>
        <w:t>zak</w:t>
      </w:r>
      <w:r w:rsidR="00CF7040" w:rsidRPr="001E199F">
        <w:rPr>
          <w:rFonts w:cstheme="minorHAnsi"/>
          <w:szCs w:val="22"/>
        </w:rPr>
        <w:t xml:space="preserve"> z siedzibą przy ulicy </w:t>
      </w:r>
      <w:r w:rsidR="0035234E">
        <w:rPr>
          <w:rFonts w:cstheme="minorHAnsi"/>
          <w:szCs w:val="22"/>
        </w:rPr>
        <w:t>Kasprowicza 8</w:t>
      </w:r>
      <w:r w:rsidR="00CF7040" w:rsidRPr="001E199F">
        <w:rPr>
          <w:rFonts w:cstheme="minorHAnsi"/>
          <w:szCs w:val="22"/>
        </w:rPr>
        <w:t>, 58-5</w:t>
      </w:r>
      <w:r w:rsidR="0035234E">
        <w:rPr>
          <w:rFonts w:cstheme="minorHAnsi"/>
          <w:szCs w:val="22"/>
        </w:rPr>
        <w:t>8</w:t>
      </w:r>
      <w:r w:rsidR="00CF7040" w:rsidRPr="001E199F">
        <w:rPr>
          <w:rFonts w:cstheme="minorHAnsi"/>
          <w:szCs w:val="22"/>
        </w:rPr>
        <w:t xml:space="preserve">0 </w:t>
      </w:r>
      <w:r w:rsidR="0035234E">
        <w:rPr>
          <w:rFonts w:cstheme="minorHAnsi"/>
          <w:szCs w:val="22"/>
        </w:rPr>
        <w:t>Szklarska Poręba</w:t>
      </w:r>
      <w:r w:rsidRPr="001E199F">
        <w:rPr>
          <w:rFonts w:cstheme="minorHAnsi"/>
          <w:szCs w:val="22"/>
        </w:rPr>
        <w:t>.</w:t>
      </w:r>
    </w:p>
    <w:p w14:paraId="713D6975" w14:textId="77777777" w:rsidR="008940E2" w:rsidRPr="001E199F" w:rsidRDefault="008940E2" w:rsidP="00765ADB">
      <w:pPr>
        <w:spacing w:line="360" w:lineRule="auto"/>
        <w:ind w:left="360"/>
        <w:rPr>
          <w:rFonts w:cstheme="minorHAnsi"/>
          <w:szCs w:val="22"/>
        </w:rPr>
      </w:pPr>
    </w:p>
    <w:p w14:paraId="5C03B1E7" w14:textId="77777777" w:rsidR="008940E2" w:rsidRPr="001E199F" w:rsidRDefault="005D0E5C" w:rsidP="00C84A51">
      <w:pPr>
        <w:spacing w:line="360" w:lineRule="auto"/>
        <w:ind w:left="1069" w:firstLine="349"/>
        <w:rPr>
          <w:rFonts w:cstheme="minorHAnsi"/>
          <w:szCs w:val="22"/>
        </w:rPr>
      </w:pPr>
      <w:r w:rsidRPr="001E199F">
        <w:rPr>
          <w:rFonts w:cstheme="minorHAnsi"/>
          <w:szCs w:val="22"/>
        </w:rPr>
        <w:t>Dokumentację opracowano w oparciu o następujące materiały wyjściowe:</w:t>
      </w:r>
    </w:p>
    <w:p w14:paraId="183352A5" w14:textId="094F8A01" w:rsidR="006475E2" w:rsidRPr="00572AF5" w:rsidRDefault="006475E2" w:rsidP="00572AF5">
      <w:pPr>
        <w:pStyle w:val="Akapitzlist"/>
        <w:numPr>
          <w:ilvl w:val="0"/>
          <w:numId w:val="44"/>
        </w:numPr>
        <w:spacing w:line="360" w:lineRule="auto"/>
        <w:rPr>
          <w:rFonts w:cstheme="minorHAnsi"/>
        </w:rPr>
      </w:pPr>
      <w:r>
        <w:rPr>
          <w:rFonts w:cstheme="minorHAnsi"/>
        </w:rPr>
        <w:t xml:space="preserve">Opis przedmiotu zamówienia opracowania dokumentacji projektowo-kosztorysowej </w:t>
      </w:r>
      <w:r w:rsidR="009F4726">
        <w:rPr>
          <w:rFonts w:cstheme="minorHAnsi"/>
        </w:rPr>
        <w:br/>
      </w:r>
      <w:r>
        <w:rPr>
          <w:rFonts w:cstheme="minorHAnsi"/>
        </w:rPr>
        <w:t xml:space="preserve">dla zadani pn.: </w:t>
      </w:r>
      <w:r w:rsidR="00572AF5" w:rsidRPr="00572AF5">
        <w:rPr>
          <w:rFonts w:cstheme="minorHAnsi"/>
        </w:rPr>
        <w:t xml:space="preserve">„Bezpieczna strefa relaksu, wypoczynku i zabawy pod chmurką” </w:t>
      </w:r>
      <w:r w:rsidR="00572AF5">
        <w:rPr>
          <w:rFonts w:cstheme="minorHAnsi"/>
        </w:rPr>
        <w:br/>
      </w:r>
      <w:r w:rsidR="00572AF5" w:rsidRPr="00572AF5">
        <w:rPr>
          <w:rFonts w:cstheme="minorHAnsi"/>
        </w:rPr>
        <w:t>realizowane w ramach Jeleniogórskiego Budżetu Obywatelskiego 2024</w:t>
      </w:r>
      <w:r w:rsidR="00D92C7F" w:rsidRPr="00572AF5">
        <w:rPr>
          <w:rFonts w:cstheme="minorHAnsi"/>
        </w:rPr>
        <w:t>;</w:t>
      </w:r>
    </w:p>
    <w:p w14:paraId="158B4653" w14:textId="2B300491" w:rsidR="006475E2" w:rsidRDefault="006475E2" w:rsidP="00325161">
      <w:pPr>
        <w:pStyle w:val="Akapitzlist"/>
        <w:numPr>
          <w:ilvl w:val="0"/>
          <w:numId w:val="44"/>
        </w:numPr>
        <w:spacing w:line="360" w:lineRule="auto"/>
        <w:rPr>
          <w:rFonts w:cstheme="minorHAnsi"/>
        </w:rPr>
      </w:pPr>
      <w:r>
        <w:rPr>
          <w:rFonts w:cstheme="minorHAnsi"/>
        </w:rPr>
        <w:t>Wizje w terenie z udziałem przedstawicieli Zamawiającego i Użytkownika</w:t>
      </w:r>
      <w:r w:rsidR="00D92C7F">
        <w:rPr>
          <w:rFonts w:cstheme="minorHAnsi"/>
        </w:rPr>
        <w:t>;</w:t>
      </w:r>
    </w:p>
    <w:p w14:paraId="17E13746" w14:textId="13722B89" w:rsidR="00D92C7F" w:rsidRDefault="005D0E5C" w:rsidP="00325161">
      <w:pPr>
        <w:pStyle w:val="Akapitzlist"/>
        <w:numPr>
          <w:ilvl w:val="0"/>
          <w:numId w:val="44"/>
        </w:numPr>
        <w:spacing w:line="360" w:lineRule="auto"/>
        <w:rPr>
          <w:rFonts w:cstheme="minorHAnsi"/>
        </w:rPr>
      </w:pPr>
      <w:r w:rsidRPr="001E199F">
        <w:rPr>
          <w:rFonts w:cstheme="minorHAnsi"/>
        </w:rPr>
        <w:t xml:space="preserve">Ustawa Prawo </w:t>
      </w:r>
      <w:r w:rsidR="007912A3">
        <w:rPr>
          <w:rFonts w:cstheme="minorHAnsi"/>
        </w:rPr>
        <w:t>B</w:t>
      </w:r>
      <w:r w:rsidRPr="001E199F">
        <w:rPr>
          <w:rFonts w:cstheme="minorHAnsi"/>
        </w:rPr>
        <w:t>udowlane (</w:t>
      </w:r>
      <w:r w:rsidR="00790BC3">
        <w:rPr>
          <w:rFonts w:cstheme="minorHAnsi"/>
        </w:rPr>
        <w:t xml:space="preserve">tekst jednolity </w:t>
      </w:r>
      <w:r w:rsidRPr="001E199F">
        <w:rPr>
          <w:rFonts w:cstheme="minorHAnsi"/>
        </w:rPr>
        <w:t>Dz. U.202</w:t>
      </w:r>
      <w:r w:rsidR="00753CFE">
        <w:rPr>
          <w:rFonts w:cstheme="minorHAnsi"/>
        </w:rPr>
        <w:t>4</w:t>
      </w:r>
      <w:r w:rsidRPr="001E199F">
        <w:rPr>
          <w:rFonts w:cstheme="minorHAnsi"/>
        </w:rPr>
        <w:t>.</w:t>
      </w:r>
      <w:r w:rsidR="00753CFE">
        <w:rPr>
          <w:rFonts w:cstheme="minorHAnsi"/>
        </w:rPr>
        <w:t>725</w:t>
      </w:r>
      <w:r w:rsidRPr="001E199F">
        <w:rPr>
          <w:rFonts w:cstheme="minorHAnsi"/>
        </w:rPr>
        <w:t xml:space="preserve"> t.</w:t>
      </w:r>
      <w:r w:rsidR="006475E2">
        <w:rPr>
          <w:rFonts w:cstheme="minorHAnsi"/>
        </w:rPr>
        <w:t xml:space="preserve"> </w:t>
      </w:r>
      <w:r w:rsidRPr="001E199F">
        <w:rPr>
          <w:rFonts w:cstheme="minorHAnsi"/>
        </w:rPr>
        <w:t xml:space="preserve">j. </w:t>
      </w:r>
      <w:r w:rsidR="00753CFE" w:rsidRPr="00753CFE">
        <w:rPr>
          <w:rFonts w:cstheme="minorHAnsi"/>
        </w:rPr>
        <w:t>z dnia 21 marca 2024</w:t>
      </w:r>
      <w:r w:rsidRPr="001E199F">
        <w:rPr>
          <w:rFonts w:cstheme="minorHAnsi"/>
        </w:rPr>
        <w:t>)</w:t>
      </w:r>
      <w:r w:rsidR="00D92C7F">
        <w:rPr>
          <w:rFonts w:cstheme="minorHAnsi"/>
        </w:rPr>
        <w:t>;</w:t>
      </w:r>
    </w:p>
    <w:p w14:paraId="5C16CC81" w14:textId="09656E30" w:rsidR="00D92C7F" w:rsidRDefault="00D92C7F" w:rsidP="00325161">
      <w:pPr>
        <w:pStyle w:val="Akapitzlist"/>
        <w:numPr>
          <w:ilvl w:val="0"/>
          <w:numId w:val="44"/>
        </w:numPr>
        <w:spacing w:line="360" w:lineRule="auto"/>
        <w:rPr>
          <w:rFonts w:cstheme="minorHAnsi"/>
        </w:rPr>
      </w:pPr>
      <w:r w:rsidRPr="00D92C7F">
        <w:rPr>
          <w:rFonts w:cstheme="minorHAnsi"/>
        </w:rPr>
        <w:t xml:space="preserve">Ustawa z dnia 29 stycznia 2004 r. - Prawo zamówień publicznych (tekst jednolity </w:t>
      </w:r>
      <w:r w:rsidR="009F4726">
        <w:rPr>
          <w:rFonts w:cstheme="minorHAnsi"/>
        </w:rPr>
        <w:br/>
      </w:r>
      <w:r w:rsidRPr="00D92C7F">
        <w:rPr>
          <w:rFonts w:cstheme="minorHAnsi"/>
        </w:rPr>
        <w:t>Dz. U. z 2023 r., poz. 1605);</w:t>
      </w:r>
    </w:p>
    <w:p w14:paraId="59B76E9C" w14:textId="1340D66C" w:rsidR="00D92C7F" w:rsidRDefault="00D92C7F" w:rsidP="00325161">
      <w:pPr>
        <w:pStyle w:val="Akapitzlist"/>
        <w:numPr>
          <w:ilvl w:val="0"/>
          <w:numId w:val="44"/>
        </w:numPr>
        <w:spacing w:line="360" w:lineRule="auto"/>
        <w:rPr>
          <w:rFonts w:cstheme="minorHAnsi"/>
        </w:rPr>
      </w:pPr>
      <w:r w:rsidRPr="00D92C7F">
        <w:rPr>
          <w:rFonts w:cstheme="minorHAnsi"/>
        </w:rPr>
        <w:t xml:space="preserve">Rozporządzenie Ministra Rozwoju i Technologii z dnia 20 grudnia 2021 r. w sprawie szczegółowego zakresu i formy dokumentacji projektowej, specyfikacji technicznych wykonania i odbioru robót budowlanych oraz programu funkcjonalno-użytkowego </w:t>
      </w:r>
      <w:r w:rsidR="009F4726">
        <w:rPr>
          <w:rFonts w:cstheme="minorHAnsi"/>
        </w:rPr>
        <w:br/>
      </w:r>
      <w:r w:rsidRPr="00D92C7F">
        <w:rPr>
          <w:rFonts w:cstheme="minorHAnsi"/>
        </w:rPr>
        <w:t>(Dz.U. z 2021 roku, poz. 2454);</w:t>
      </w:r>
    </w:p>
    <w:p w14:paraId="0C04E9C1" w14:textId="46D0F22F" w:rsidR="007912A3" w:rsidRDefault="007912A3" w:rsidP="00325161">
      <w:pPr>
        <w:pStyle w:val="Akapitzlist"/>
        <w:numPr>
          <w:ilvl w:val="0"/>
          <w:numId w:val="44"/>
        </w:numPr>
        <w:spacing w:line="360" w:lineRule="auto"/>
        <w:rPr>
          <w:rFonts w:cstheme="minorHAnsi"/>
        </w:rPr>
      </w:pPr>
      <w:r w:rsidRPr="007912A3">
        <w:rPr>
          <w:rFonts w:cstheme="minorHAnsi"/>
        </w:rPr>
        <w:t>Rozporządzenie Ministra Rozwoju i Technologii z dnia 20 grudnia 2021 r. w sprawie określenia metod i podstaw sporządzania kosztorysu inwestorskiego, obliczania planowanych kosztów prac projektowych oraz planowanych kosztów robót budowlanych określonych w programie funkcjonalno-użytkowym</w:t>
      </w:r>
      <w:r>
        <w:rPr>
          <w:rFonts w:cstheme="minorHAnsi"/>
        </w:rPr>
        <w:t xml:space="preserve"> (DZ. U. z 2021 roku, poz. 2458);</w:t>
      </w:r>
    </w:p>
    <w:p w14:paraId="681096C2" w14:textId="77777777" w:rsidR="00D92C7F" w:rsidRDefault="00D92C7F" w:rsidP="00325161">
      <w:pPr>
        <w:pStyle w:val="Akapitzlist"/>
        <w:numPr>
          <w:ilvl w:val="0"/>
          <w:numId w:val="44"/>
        </w:numPr>
        <w:spacing w:line="360" w:lineRule="auto"/>
        <w:rPr>
          <w:rFonts w:cstheme="minorHAnsi"/>
        </w:rPr>
      </w:pPr>
      <w:r w:rsidRPr="00D92C7F">
        <w:rPr>
          <w:rFonts w:cstheme="minorHAnsi"/>
        </w:rPr>
        <w:t>Rozporządzeniem Ministra Rozwoju z dnia 11 września 2020 r. w sprawie szczegółowego zakresu i formy projektu budowlanego (tekst jednolity Dz.U. z 2022 roku, poz. 1679);</w:t>
      </w:r>
    </w:p>
    <w:p w14:paraId="11D154A4" w14:textId="77777777" w:rsidR="00D92C7F" w:rsidRDefault="00D92C7F" w:rsidP="00325161">
      <w:pPr>
        <w:pStyle w:val="Akapitzlist"/>
        <w:numPr>
          <w:ilvl w:val="0"/>
          <w:numId w:val="44"/>
        </w:numPr>
        <w:spacing w:line="360" w:lineRule="auto"/>
        <w:rPr>
          <w:rFonts w:cstheme="minorHAnsi"/>
        </w:rPr>
      </w:pPr>
      <w:r w:rsidRPr="00D92C7F">
        <w:rPr>
          <w:rFonts w:cstheme="minorHAnsi"/>
        </w:rPr>
        <w:t>Rozporządzenie Rady Ministrów z dnia 10 września 2019 r. w sprawie przedsięwzięć mogących znacząco oddziaływać na środowisko (Dz.U. 2019, poz. 1839);</w:t>
      </w:r>
    </w:p>
    <w:p w14:paraId="44274CF4" w14:textId="396E9C71" w:rsidR="00D92C7F" w:rsidRDefault="00D92C7F" w:rsidP="00325161">
      <w:pPr>
        <w:pStyle w:val="Akapitzlist"/>
        <w:numPr>
          <w:ilvl w:val="0"/>
          <w:numId w:val="44"/>
        </w:numPr>
        <w:spacing w:line="360" w:lineRule="auto"/>
        <w:rPr>
          <w:rFonts w:cstheme="minorHAnsi"/>
        </w:rPr>
      </w:pPr>
      <w:r w:rsidRPr="00D92C7F">
        <w:rPr>
          <w:rFonts w:cstheme="minorHAnsi"/>
        </w:rPr>
        <w:t xml:space="preserve">Rozporządzenie Ministra Infrastruktury z dnia 12 kwietnia 2002 r. w sprawie warunków technicznych, jakim powinny odpowiadać budynki i ich usytuowanie (tekst jednolity </w:t>
      </w:r>
      <w:r w:rsidR="009F4726">
        <w:rPr>
          <w:rFonts w:cstheme="minorHAnsi"/>
        </w:rPr>
        <w:br/>
      </w:r>
      <w:r w:rsidRPr="00D92C7F">
        <w:rPr>
          <w:rFonts w:cstheme="minorHAnsi"/>
        </w:rPr>
        <w:t>Dz. U. z 20</w:t>
      </w:r>
      <w:r w:rsidR="00790BC3">
        <w:rPr>
          <w:rFonts w:cstheme="minorHAnsi"/>
        </w:rPr>
        <w:t>22</w:t>
      </w:r>
      <w:r w:rsidRPr="00D92C7F">
        <w:rPr>
          <w:rFonts w:cstheme="minorHAnsi"/>
        </w:rPr>
        <w:t xml:space="preserve"> roku, poz. 1</w:t>
      </w:r>
      <w:r w:rsidR="00790BC3">
        <w:rPr>
          <w:rFonts w:cstheme="minorHAnsi"/>
        </w:rPr>
        <w:t>225</w:t>
      </w:r>
      <w:r w:rsidRPr="00D92C7F">
        <w:rPr>
          <w:rFonts w:cstheme="minorHAnsi"/>
        </w:rPr>
        <w:t>);</w:t>
      </w:r>
    </w:p>
    <w:p w14:paraId="74B3023D" w14:textId="027BC7D9" w:rsidR="00790BC3" w:rsidRDefault="00D92C7F" w:rsidP="00325161">
      <w:pPr>
        <w:pStyle w:val="Akapitzlist"/>
        <w:numPr>
          <w:ilvl w:val="0"/>
          <w:numId w:val="44"/>
        </w:numPr>
        <w:spacing w:line="360" w:lineRule="auto"/>
        <w:rPr>
          <w:rFonts w:cstheme="minorHAnsi"/>
        </w:rPr>
      </w:pPr>
      <w:r w:rsidRPr="00D92C7F">
        <w:rPr>
          <w:rFonts w:cstheme="minorHAnsi"/>
        </w:rPr>
        <w:t xml:space="preserve">Polskie Normy, Normy Europejskie – </w:t>
      </w:r>
      <w:proofErr w:type="spellStart"/>
      <w:r w:rsidRPr="00D92C7F">
        <w:rPr>
          <w:rFonts w:cstheme="minorHAnsi"/>
        </w:rPr>
        <w:t>Eurokody</w:t>
      </w:r>
      <w:proofErr w:type="spellEnd"/>
      <w:r w:rsidR="00790BC3">
        <w:rPr>
          <w:rFonts w:cstheme="minorHAnsi"/>
        </w:rPr>
        <w:t>;</w:t>
      </w:r>
    </w:p>
    <w:p w14:paraId="55979DE5" w14:textId="33CA5887" w:rsidR="008940E2" w:rsidRPr="00790BC3" w:rsidRDefault="005D0E5C" w:rsidP="00325161">
      <w:pPr>
        <w:pStyle w:val="Akapitzlist"/>
        <w:numPr>
          <w:ilvl w:val="0"/>
          <w:numId w:val="44"/>
        </w:numPr>
        <w:spacing w:line="360" w:lineRule="auto"/>
        <w:rPr>
          <w:rFonts w:cstheme="minorHAnsi"/>
        </w:rPr>
      </w:pPr>
      <w:r w:rsidRPr="00790BC3">
        <w:rPr>
          <w:rFonts w:cstheme="minorHAnsi"/>
        </w:rPr>
        <w:t>Inne aktualne przepisy techniczno-budowlane oraz obowiązujące normy</w:t>
      </w:r>
      <w:r w:rsidR="00E93666" w:rsidRPr="00790BC3">
        <w:rPr>
          <w:rFonts w:cstheme="minorHAnsi"/>
        </w:rPr>
        <w:t xml:space="preserve"> </w:t>
      </w:r>
      <w:r w:rsidRPr="00790BC3">
        <w:rPr>
          <w:rFonts w:cstheme="minorHAnsi"/>
        </w:rPr>
        <w:t>i katalogi</w:t>
      </w:r>
      <w:r w:rsidR="00E93666" w:rsidRPr="00790BC3">
        <w:rPr>
          <w:rFonts w:cstheme="minorHAnsi"/>
        </w:rPr>
        <w:t>.</w:t>
      </w:r>
    </w:p>
    <w:p w14:paraId="5C038CBB" w14:textId="1CA91CE4" w:rsidR="004B1785" w:rsidRPr="00753CFE" w:rsidRDefault="004B1785" w:rsidP="004B1785">
      <w:pPr>
        <w:pStyle w:val="Nagwek2"/>
        <w:numPr>
          <w:ilvl w:val="0"/>
          <w:numId w:val="4"/>
        </w:numPr>
        <w:spacing w:line="360" w:lineRule="auto"/>
        <w:rPr>
          <w:rFonts w:asciiTheme="minorHAnsi" w:hAnsiTheme="minorHAnsi" w:cstheme="minorHAnsi"/>
          <w:color w:val="2F5496" w:themeColor="accent1" w:themeShade="BF"/>
        </w:rPr>
      </w:pPr>
      <w:bookmarkStart w:id="2" w:name="_Toc177315394"/>
      <w:r>
        <w:rPr>
          <w:rFonts w:asciiTheme="minorHAnsi" w:hAnsiTheme="minorHAnsi" w:cstheme="minorHAnsi"/>
          <w:color w:val="2F5496" w:themeColor="accent1" w:themeShade="BF"/>
        </w:rPr>
        <w:t>Kody CPV</w:t>
      </w:r>
      <w:bookmarkEnd w:id="2"/>
    </w:p>
    <w:p w14:paraId="34913049" w14:textId="46F36738" w:rsidR="008940E2" w:rsidRPr="009D7535" w:rsidRDefault="00446632" w:rsidP="009D7535">
      <w:pPr>
        <w:pStyle w:val="Akapitzlist"/>
        <w:numPr>
          <w:ilvl w:val="0"/>
          <w:numId w:val="33"/>
        </w:numPr>
        <w:spacing w:line="360" w:lineRule="auto"/>
        <w:rPr>
          <w:rFonts w:cstheme="minorHAnsi"/>
        </w:rPr>
      </w:pPr>
      <w:r>
        <w:rPr>
          <w:rFonts w:cstheme="minorHAnsi"/>
        </w:rPr>
        <w:t>45111200</w:t>
      </w:r>
      <w:r w:rsidR="004B1785" w:rsidRPr="009D7535">
        <w:rPr>
          <w:rFonts w:cstheme="minorHAnsi"/>
        </w:rPr>
        <w:t xml:space="preserve"> </w:t>
      </w:r>
      <w:r>
        <w:rPr>
          <w:rFonts w:cstheme="minorHAnsi"/>
        </w:rPr>
        <w:t>-</w:t>
      </w:r>
      <w:r w:rsidR="004B1785" w:rsidRPr="009D7535">
        <w:rPr>
          <w:rFonts w:cstheme="minorHAnsi"/>
        </w:rPr>
        <w:t xml:space="preserve"> </w:t>
      </w:r>
      <w:r>
        <w:rPr>
          <w:rFonts w:cstheme="minorHAnsi"/>
        </w:rPr>
        <w:t>0 Roboty w zakresie przygotowania trenu pod budowę i roboty ziemne</w:t>
      </w:r>
    </w:p>
    <w:p w14:paraId="25D5E906" w14:textId="38D7B56F" w:rsidR="007912A3" w:rsidRPr="009D7535" w:rsidRDefault="00446632" w:rsidP="009D7535">
      <w:pPr>
        <w:pStyle w:val="Akapitzlist"/>
        <w:numPr>
          <w:ilvl w:val="0"/>
          <w:numId w:val="33"/>
        </w:numPr>
        <w:spacing w:line="360" w:lineRule="auto"/>
        <w:rPr>
          <w:rFonts w:cstheme="minorHAnsi"/>
        </w:rPr>
      </w:pPr>
      <w:r>
        <w:rPr>
          <w:rFonts w:cstheme="minorHAnsi"/>
        </w:rPr>
        <w:t>45111300</w:t>
      </w:r>
      <w:r w:rsidRPr="009D7535">
        <w:rPr>
          <w:rFonts w:cstheme="minorHAnsi"/>
        </w:rPr>
        <w:t xml:space="preserve"> </w:t>
      </w:r>
      <w:r w:rsidR="007912A3" w:rsidRPr="009D7535">
        <w:rPr>
          <w:rFonts w:cstheme="minorHAnsi"/>
        </w:rPr>
        <w:t xml:space="preserve">- </w:t>
      </w:r>
      <w:r>
        <w:rPr>
          <w:rFonts w:cstheme="minorHAnsi"/>
        </w:rPr>
        <w:t>0</w:t>
      </w:r>
      <w:r w:rsidR="007912A3" w:rsidRPr="009D7535">
        <w:rPr>
          <w:rFonts w:cstheme="minorHAnsi"/>
        </w:rPr>
        <w:t xml:space="preserve"> </w:t>
      </w:r>
      <w:r>
        <w:rPr>
          <w:rFonts w:cstheme="minorHAnsi"/>
        </w:rPr>
        <w:t>Roboty rozbiórkowe</w:t>
      </w:r>
    </w:p>
    <w:p w14:paraId="0184CBD4" w14:textId="24E2803D" w:rsidR="007912A3" w:rsidRDefault="00446632" w:rsidP="009D7535">
      <w:pPr>
        <w:pStyle w:val="Akapitzlist"/>
        <w:numPr>
          <w:ilvl w:val="0"/>
          <w:numId w:val="33"/>
        </w:numPr>
        <w:spacing w:line="360" w:lineRule="auto"/>
        <w:rPr>
          <w:rFonts w:cstheme="minorHAnsi"/>
        </w:rPr>
      </w:pPr>
      <w:r>
        <w:rPr>
          <w:rFonts w:cstheme="minorHAnsi"/>
        </w:rPr>
        <w:t>45233100 - 2 Roboty drogowe</w:t>
      </w:r>
    </w:p>
    <w:p w14:paraId="78BE67F3" w14:textId="664F6C20" w:rsidR="00446632" w:rsidRDefault="00446632" w:rsidP="009D7535">
      <w:pPr>
        <w:pStyle w:val="Akapitzlist"/>
        <w:numPr>
          <w:ilvl w:val="0"/>
          <w:numId w:val="33"/>
        </w:numPr>
        <w:spacing w:line="360" w:lineRule="auto"/>
        <w:rPr>
          <w:rFonts w:cstheme="minorHAnsi"/>
        </w:rPr>
      </w:pPr>
      <w:r>
        <w:rPr>
          <w:rFonts w:cstheme="minorHAnsi"/>
        </w:rPr>
        <w:t>45262300 - 4 Betonowanie</w:t>
      </w:r>
    </w:p>
    <w:p w14:paraId="2E5DB1BB" w14:textId="55D10015" w:rsidR="00446632" w:rsidRDefault="00446632" w:rsidP="009D7535">
      <w:pPr>
        <w:pStyle w:val="Akapitzlist"/>
        <w:numPr>
          <w:ilvl w:val="0"/>
          <w:numId w:val="33"/>
        </w:numPr>
        <w:spacing w:line="360" w:lineRule="auto"/>
        <w:rPr>
          <w:rFonts w:cstheme="minorHAnsi"/>
        </w:rPr>
      </w:pPr>
      <w:r>
        <w:rPr>
          <w:rFonts w:cstheme="minorHAnsi"/>
        </w:rPr>
        <w:t>45</w:t>
      </w:r>
      <w:r w:rsidR="006E1FE1">
        <w:rPr>
          <w:rFonts w:cstheme="minorHAnsi"/>
        </w:rPr>
        <w:t>223800 - 4 Montaż i wznoszenie gotowych konstrukcji</w:t>
      </w:r>
    </w:p>
    <w:p w14:paraId="57CD3CF9" w14:textId="55EF2F0F" w:rsidR="00572AF5" w:rsidRDefault="00572AF5" w:rsidP="009D7535">
      <w:pPr>
        <w:pStyle w:val="Akapitzlist"/>
        <w:numPr>
          <w:ilvl w:val="0"/>
          <w:numId w:val="33"/>
        </w:numPr>
        <w:spacing w:line="360" w:lineRule="auto"/>
        <w:rPr>
          <w:rFonts w:cstheme="minorHAnsi"/>
        </w:rPr>
      </w:pPr>
      <w:r>
        <w:rPr>
          <w:rFonts w:cstheme="minorHAnsi"/>
        </w:rPr>
        <w:t>45112710 - 5 Roboty w zakresie kształtowania terenów zielonych</w:t>
      </w:r>
    </w:p>
    <w:p w14:paraId="71B95AEF" w14:textId="755FF445" w:rsidR="00790BC3" w:rsidRPr="00663D2E" w:rsidRDefault="00663D2E" w:rsidP="00765ADB">
      <w:pPr>
        <w:pStyle w:val="Akapitzlist"/>
        <w:numPr>
          <w:ilvl w:val="0"/>
          <w:numId w:val="33"/>
        </w:numPr>
        <w:spacing w:line="360" w:lineRule="auto"/>
        <w:rPr>
          <w:rFonts w:cstheme="minorHAnsi"/>
        </w:rPr>
      </w:pPr>
      <w:r w:rsidRPr="00663D2E">
        <w:rPr>
          <w:rFonts w:cstheme="minorHAnsi"/>
        </w:rPr>
        <w:t>45112720 - 8 Roboty w zakresie kształtowania terenów sportowych i rekreacyjnych</w:t>
      </w:r>
    </w:p>
    <w:p w14:paraId="40F62F0B" w14:textId="77777777" w:rsidR="008940E2" w:rsidRPr="00753CFE" w:rsidRDefault="005D0E5C" w:rsidP="00765ADB">
      <w:pPr>
        <w:pStyle w:val="Nagwek2"/>
        <w:numPr>
          <w:ilvl w:val="0"/>
          <w:numId w:val="4"/>
        </w:numPr>
        <w:spacing w:line="360" w:lineRule="auto"/>
        <w:rPr>
          <w:rFonts w:asciiTheme="minorHAnsi" w:hAnsiTheme="minorHAnsi" w:cstheme="minorHAnsi"/>
          <w:color w:val="2F5496" w:themeColor="accent1" w:themeShade="BF"/>
        </w:rPr>
      </w:pPr>
      <w:bookmarkStart w:id="3" w:name="_Toc177315395"/>
      <w:r w:rsidRPr="00753CFE">
        <w:rPr>
          <w:rFonts w:asciiTheme="minorHAnsi" w:hAnsiTheme="minorHAnsi" w:cstheme="minorHAnsi"/>
          <w:color w:val="2F5496" w:themeColor="accent1" w:themeShade="BF"/>
        </w:rPr>
        <w:t>Zakres opracowania i obszar oddziaływania</w:t>
      </w:r>
      <w:bookmarkEnd w:id="3"/>
    </w:p>
    <w:p w14:paraId="45D5C81A" w14:textId="56222C2E" w:rsidR="009F096C" w:rsidRDefault="009F096C" w:rsidP="00C84A51">
      <w:pPr>
        <w:spacing w:line="360" w:lineRule="auto"/>
        <w:ind w:firstLine="709"/>
        <w:rPr>
          <w:rFonts w:cstheme="minorHAnsi"/>
          <w:szCs w:val="22"/>
        </w:rPr>
      </w:pPr>
      <w:r>
        <w:rPr>
          <w:rFonts w:cstheme="minorHAnsi"/>
          <w:szCs w:val="22"/>
        </w:rPr>
        <w:t>Zadanie inwestycyjne polega na modernizacji</w:t>
      </w:r>
      <w:r w:rsidR="00863FC3">
        <w:rPr>
          <w:rFonts w:cstheme="minorHAnsi"/>
          <w:szCs w:val="22"/>
        </w:rPr>
        <w:t xml:space="preserve"> nawierzchni</w:t>
      </w:r>
      <w:r w:rsidR="007453E9">
        <w:rPr>
          <w:rFonts w:cstheme="minorHAnsi"/>
          <w:szCs w:val="22"/>
        </w:rPr>
        <w:t xml:space="preserve">, </w:t>
      </w:r>
      <w:r>
        <w:rPr>
          <w:rFonts w:cstheme="minorHAnsi"/>
          <w:szCs w:val="22"/>
        </w:rPr>
        <w:t>doposażeniu</w:t>
      </w:r>
      <w:r w:rsidR="00863FC3">
        <w:rPr>
          <w:rFonts w:cstheme="minorHAnsi"/>
          <w:szCs w:val="22"/>
        </w:rPr>
        <w:t xml:space="preserve"> w elementy małej architektury</w:t>
      </w:r>
      <w:r w:rsidR="007453E9">
        <w:rPr>
          <w:rFonts w:cstheme="minorHAnsi"/>
          <w:szCs w:val="22"/>
        </w:rPr>
        <w:t xml:space="preserve"> i urządzeniu</w:t>
      </w:r>
      <w:r>
        <w:rPr>
          <w:rFonts w:cstheme="minorHAnsi"/>
          <w:szCs w:val="22"/>
        </w:rPr>
        <w:t xml:space="preserve"> </w:t>
      </w:r>
      <w:r w:rsidR="00863FC3">
        <w:rPr>
          <w:rFonts w:cstheme="minorHAnsi"/>
          <w:szCs w:val="22"/>
        </w:rPr>
        <w:t xml:space="preserve">terenów zielonych </w:t>
      </w:r>
      <w:r w:rsidR="007453E9">
        <w:rPr>
          <w:rFonts w:cstheme="minorHAnsi"/>
          <w:szCs w:val="22"/>
        </w:rPr>
        <w:t xml:space="preserve">placu znajdującego się </w:t>
      </w:r>
      <w:r w:rsidR="00863FC3">
        <w:rPr>
          <w:rFonts w:cstheme="minorHAnsi"/>
          <w:szCs w:val="22"/>
        </w:rPr>
        <w:t xml:space="preserve">na </w:t>
      </w:r>
      <w:r w:rsidR="007453E9">
        <w:rPr>
          <w:rFonts w:cstheme="minorHAnsi"/>
          <w:szCs w:val="22"/>
        </w:rPr>
        <w:t>terenie Zespołu Placówek Pozaszkolnych – Centrum Wsparcia Uzdolnień w Jeleniej Górze przy ulicy Marii Skłodowskiej –</w:t>
      </w:r>
      <w:r w:rsidR="00863FC3">
        <w:rPr>
          <w:rFonts w:cstheme="minorHAnsi"/>
          <w:szCs w:val="22"/>
        </w:rPr>
        <w:t xml:space="preserve"> </w:t>
      </w:r>
      <w:r w:rsidR="007453E9">
        <w:rPr>
          <w:rFonts w:cstheme="minorHAnsi"/>
          <w:szCs w:val="22"/>
        </w:rPr>
        <w:t>Curie 12</w:t>
      </w:r>
      <w:r w:rsidR="00C84A51">
        <w:rPr>
          <w:rFonts w:cstheme="minorHAnsi"/>
          <w:szCs w:val="22"/>
        </w:rPr>
        <w:t>.</w:t>
      </w:r>
    </w:p>
    <w:p w14:paraId="73E7ED5D" w14:textId="38BB668B" w:rsidR="00DA2487" w:rsidRDefault="005D0E5C" w:rsidP="00C84A51">
      <w:pPr>
        <w:spacing w:line="360" w:lineRule="auto"/>
        <w:ind w:firstLine="709"/>
        <w:rPr>
          <w:rFonts w:cstheme="minorHAnsi"/>
          <w:szCs w:val="22"/>
          <w:lang w:eastAsia="pl-PL"/>
        </w:rPr>
      </w:pPr>
      <w:r w:rsidRPr="001E199F">
        <w:rPr>
          <w:rFonts w:cstheme="minorHAnsi"/>
          <w:szCs w:val="22"/>
        </w:rPr>
        <w:t xml:space="preserve">Zakres opracowania obejmuje </w:t>
      </w:r>
      <w:r w:rsidR="00790BC3">
        <w:rPr>
          <w:rFonts w:cstheme="minorHAnsi"/>
          <w:szCs w:val="22"/>
        </w:rPr>
        <w:t>następujące działania wyodrębnione w ramach zadania:</w:t>
      </w:r>
    </w:p>
    <w:p w14:paraId="1CCEBC81" w14:textId="69FE4D68" w:rsidR="00E93666" w:rsidRDefault="007453E9" w:rsidP="009D7535">
      <w:pPr>
        <w:pStyle w:val="Standard"/>
        <w:numPr>
          <w:ilvl w:val="0"/>
          <w:numId w:val="32"/>
        </w:numPr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Modernizacja nawierzchni utwardzonej istniejącego placu</w:t>
      </w:r>
      <w:r w:rsidR="00790BC3">
        <w:rPr>
          <w:rFonts w:asciiTheme="minorHAnsi" w:hAnsiTheme="minorHAnsi" w:cstheme="minorHAnsi"/>
          <w:sz w:val="22"/>
          <w:szCs w:val="22"/>
        </w:rPr>
        <w:t>,</w:t>
      </w:r>
    </w:p>
    <w:p w14:paraId="08963523" w14:textId="19991900" w:rsidR="009F096C" w:rsidRDefault="007453E9" w:rsidP="009D7535">
      <w:pPr>
        <w:pStyle w:val="Standard"/>
        <w:numPr>
          <w:ilvl w:val="0"/>
          <w:numId w:val="32"/>
        </w:numPr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Uzupełnienie istniejącego zagospodarowania terenu o elementy małej architektury takie jak: </w:t>
      </w:r>
      <w:r w:rsidR="00863FC3">
        <w:rPr>
          <w:rFonts w:asciiTheme="minorHAnsi" w:hAnsiTheme="minorHAnsi" w:cstheme="minorHAnsi"/>
          <w:sz w:val="22"/>
          <w:szCs w:val="22"/>
        </w:rPr>
        <w:t xml:space="preserve">atrakcje terenowe dla rolkarzy, </w:t>
      </w:r>
      <w:r>
        <w:rPr>
          <w:rFonts w:asciiTheme="minorHAnsi" w:hAnsiTheme="minorHAnsi" w:cstheme="minorHAnsi"/>
          <w:sz w:val="22"/>
          <w:szCs w:val="22"/>
        </w:rPr>
        <w:t>plenerowe szachy, ławki i pojemniki na śmieci,</w:t>
      </w:r>
    </w:p>
    <w:p w14:paraId="3745F56C" w14:textId="51339EBF" w:rsidR="007453E9" w:rsidRDefault="007453E9" w:rsidP="009D7535">
      <w:pPr>
        <w:pStyle w:val="Standard"/>
        <w:numPr>
          <w:ilvl w:val="0"/>
          <w:numId w:val="32"/>
        </w:numPr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Urządzenie terenów zielonych poprzez nasadzenia niskopiennych drzew,</w:t>
      </w:r>
    </w:p>
    <w:p w14:paraId="3CA0A2E9" w14:textId="75582295" w:rsidR="007453E9" w:rsidRPr="00C06F07" w:rsidRDefault="007453E9" w:rsidP="009D7535">
      <w:pPr>
        <w:pStyle w:val="Standard"/>
        <w:numPr>
          <w:ilvl w:val="0"/>
          <w:numId w:val="32"/>
        </w:numPr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Ustawienie tablicy ostrzegawczej.</w:t>
      </w:r>
    </w:p>
    <w:p w14:paraId="49DAF95E" w14:textId="0917D4F7" w:rsidR="009F096C" w:rsidRPr="009F096C" w:rsidRDefault="009F096C" w:rsidP="00C84A51">
      <w:pPr>
        <w:spacing w:line="360" w:lineRule="auto"/>
        <w:ind w:firstLine="709"/>
        <w:rPr>
          <w:rFonts w:cstheme="minorHAnsi"/>
          <w:lang w:eastAsia="pl-PL"/>
        </w:rPr>
      </w:pPr>
      <w:r>
        <w:rPr>
          <w:rFonts w:cstheme="minorHAnsi"/>
        </w:rPr>
        <w:t>Obszar oddziaływania przedsięwzięcia mieści się w całości na działce objętej niniejszym zamówieniem.</w:t>
      </w:r>
    </w:p>
    <w:p w14:paraId="7064F0C7" w14:textId="77777777" w:rsidR="008940E2" w:rsidRPr="001E199F" w:rsidRDefault="008940E2" w:rsidP="00765ADB">
      <w:pPr>
        <w:pStyle w:val="Standard"/>
        <w:spacing w:line="360" w:lineRule="auto"/>
        <w:rPr>
          <w:rFonts w:asciiTheme="minorHAnsi" w:hAnsiTheme="minorHAnsi" w:cstheme="minorHAnsi"/>
          <w:sz w:val="22"/>
          <w:szCs w:val="22"/>
        </w:rPr>
      </w:pPr>
    </w:p>
    <w:p w14:paraId="6B75EF29" w14:textId="77777777" w:rsidR="008940E2" w:rsidRPr="00753CFE" w:rsidRDefault="005D0E5C" w:rsidP="00765ADB">
      <w:pPr>
        <w:pStyle w:val="Nagwek2"/>
        <w:numPr>
          <w:ilvl w:val="0"/>
          <w:numId w:val="4"/>
        </w:numPr>
        <w:spacing w:line="360" w:lineRule="auto"/>
        <w:rPr>
          <w:rFonts w:asciiTheme="minorHAnsi" w:hAnsiTheme="minorHAnsi" w:cstheme="minorHAnsi"/>
          <w:color w:val="2F5496" w:themeColor="accent1" w:themeShade="BF"/>
        </w:rPr>
      </w:pPr>
      <w:bookmarkStart w:id="4" w:name="_Toc177315396"/>
      <w:r w:rsidRPr="00753CFE">
        <w:rPr>
          <w:rFonts w:asciiTheme="minorHAnsi" w:hAnsiTheme="minorHAnsi" w:cstheme="minorHAnsi"/>
          <w:color w:val="2F5496" w:themeColor="accent1" w:themeShade="BF"/>
        </w:rPr>
        <w:t>Cel opracowania</w:t>
      </w:r>
      <w:bookmarkEnd w:id="4"/>
    </w:p>
    <w:p w14:paraId="3F7BF587" w14:textId="5DEA832A" w:rsidR="008940E2" w:rsidRDefault="005D0E5C" w:rsidP="00C84A51">
      <w:pPr>
        <w:spacing w:line="360" w:lineRule="auto"/>
        <w:ind w:firstLine="709"/>
        <w:rPr>
          <w:rFonts w:cstheme="minorHAnsi"/>
          <w:szCs w:val="22"/>
        </w:rPr>
      </w:pPr>
      <w:r w:rsidRPr="00C06F07">
        <w:rPr>
          <w:rFonts w:cstheme="minorHAnsi"/>
          <w:szCs w:val="22"/>
        </w:rPr>
        <w:t xml:space="preserve">Celem niniejszego opracowania jest przygotowanie </w:t>
      </w:r>
      <w:r w:rsidR="009F4726">
        <w:rPr>
          <w:rFonts w:cstheme="minorHAnsi"/>
          <w:szCs w:val="22"/>
        </w:rPr>
        <w:t>dokumentacji projektowo-kosztorysowej niezbędnej do realizacji zadania pn.</w:t>
      </w:r>
      <w:r w:rsidR="0033463F">
        <w:rPr>
          <w:rFonts w:cstheme="minorHAnsi"/>
          <w:szCs w:val="22"/>
        </w:rPr>
        <w:t xml:space="preserve"> </w:t>
      </w:r>
      <w:r w:rsidR="007453E9" w:rsidRPr="007453E9">
        <w:rPr>
          <w:rFonts w:cstheme="minorHAnsi"/>
          <w:szCs w:val="22"/>
        </w:rPr>
        <w:t xml:space="preserve">„Bezpieczna strefa relaksu, wypoczynku </w:t>
      </w:r>
      <w:r w:rsidR="007453E9">
        <w:rPr>
          <w:rFonts w:cstheme="minorHAnsi"/>
          <w:szCs w:val="22"/>
        </w:rPr>
        <w:br/>
      </w:r>
      <w:r w:rsidR="007453E9" w:rsidRPr="007453E9">
        <w:rPr>
          <w:rFonts w:cstheme="minorHAnsi"/>
          <w:szCs w:val="22"/>
        </w:rPr>
        <w:t>i zabawy pod chmurką”</w:t>
      </w:r>
      <w:r w:rsidR="0033463F">
        <w:rPr>
          <w:rFonts w:cstheme="minorHAnsi"/>
          <w:szCs w:val="22"/>
        </w:rPr>
        <w:t xml:space="preserve"> </w:t>
      </w:r>
      <w:r w:rsidR="0033463F" w:rsidRPr="0033463F">
        <w:rPr>
          <w:rFonts w:cstheme="minorHAnsi"/>
          <w:szCs w:val="22"/>
        </w:rPr>
        <w:t>realizowanego w ramach Jeleniogórskiego Budżetu Obywatelskiego 2024</w:t>
      </w:r>
      <w:r w:rsidR="0033463F">
        <w:rPr>
          <w:rFonts w:cstheme="minorHAnsi"/>
          <w:szCs w:val="22"/>
        </w:rPr>
        <w:t xml:space="preserve"> oraz uzyskanie wszelkich pozwoleń, uzgodnień i decyzji niezbędnych do prawidłowego wykonania przedmiotowego zadania.</w:t>
      </w:r>
    </w:p>
    <w:p w14:paraId="229B6FFA" w14:textId="77777777" w:rsidR="002217A8" w:rsidRDefault="002217A8" w:rsidP="00C84A51">
      <w:pPr>
        <w:spacing w:line="360" w:lineRule="auto"/>
        <w:ind w:firstLine="709"/>
        <w:rPr>
          <w:rFonts w:cstheme="minorHAnsi"/>
          <w:szCs w:val="22"/>
        </w:rPr>
      </w:pPr>
    </w:p>
    <w:p w14:paraId="13E05C03" w14:textId="1E43A9DE" w:rsidR="00037DFE" w:rsidRPr="002B5F83" w:rsidRDefault="005D0E5C" w:rsidP="00765ADB">
      <w:pPr>
        <w:pStyle w:val="Nagwek2"/>
        <w:numPr>
          <w:ilvl w:val="0"/>
          <w:numId w:val="4"/>
        </w:numPr>
        <w:spacing w:line="360" w:lineRule="auto"/>
        <w:rPr>
          <w:rFonts w:asciiTheme="minorHAnsi" w:hAnsiTheme="minorHAnsi" w:cstheme="minorHAnsi"/>
          <w:color w:val="2F5496" w:themeColor="accent1" w:themeShade="BF"/>
        </w:rPr>
      </w:pPr>
      <w:bookmarkStart w:id="5" w:name="_Toc177315397"/>
      <w:r w:rsidRPr="002B5F83">
        <w:rPr>
          <w:rFonts w:asciiTheme="minorHAnsi" w:hAnsiTheme="minorHAnsi" w:cstheme="minorHAnsi"/>
          <w:color w:val="2F5496" w:themeColor="accent1" w:themeShade="BF"/>
        </w:rPr>
        <w:t>Rozwiązania projektowe</w:t>
      </w:r>
      <w:bookmarkEnd w:id="5"/>
    </w:p>
    <w:p w14:paraId="669E9E3D" w14:textId="5F284E14" w:rsidR="002B5F83" w:rsidRPr="002B5F83" w:rsidRDefault="002B5F83" w:rsidP="002B5F83">
      <w:pPr>
        <w:pStyle w:val="Nagwek3"/>
        <w:numPr>
          <w:ilvl w:val="1"/>
          <w:numId w:val="4"/>
        </w:numPr>
        <w:spacing w:line="360" w:lineRule="auto"/>
        <w:jc w:val="left"/>
        <w:rPr>
          <w:rFonts w:asciiTheme="minorHAnsi" w:hAnsiTheme="minorHAnsi" w:cstheme="minorHAnsi"/>
          <w:color w:val="2F5496" w:themeColor="accent1" w:themeShade="BF"/>
          <w:sz w:val="24"/>
        </w:rPr>
      </w:pPr>
      <w:bookmarkStart w:id="6" w:name="_Toc177315398"/>
      <w:r>
        <w:rPr>
          <w:rFonts w:asciiTheme="minorHAnsi" w:hAnsiTheme="minorHAnsi" w:cstheme="minorHAnsi"/>
          <w:color w:val="2F5496" w:themeColor="accent1" w:themeShade="BF"/>
          <w:sz w:val="24"/>
        </w:rPr>
        <w:t>Uwagi ogólne</w:t>
      </w:r>
      <w:bookmarkEnd w:id="6"/>
    </w:p>
    <w:p w14:paraId="58679B5B" w14:textId="34CD471B" w:rsidR="001A3D30" w:rsidRDefault="00037DFE" w:rsidP="009D7535">
      <w:pPr>
        <w:pStyle w:val="Akapitzlist"/>
        <w:numPr>
          <w:ilvl w:val="0"/>
          <w:numId w:val="30"/>
        </w:numPr>
        <w:spacing w:line="360" w:lineRule="auto"/>
        <w:rPr>
          <w:rFonts w:cstheme="minorHAnsi"/>
          <w:lang w:eastAsia="pl-PL"/>
        </w:rPr>
      </w:pPr>
      <w:r w:rsidRPr="00C06F07">
        <w:rPr>
          <w:rFonts w:cstheme="minorHAnsi"/>
          <w:lang w:eastAsia="pl-PL"/>
        </w:rPr>
        <w:t xml:space="preserve">W trakcie prowadzenia robót należy </w:t>
      </w:r>
      <w:r w:rsidR="002B5F83">
        <w:rPr>
          <w:rFonts w:cstheme="minorHAnsi"/>
          <w:lang w:eastAsia="pl-PL"/>
        </w:rPr>
        <w:t xml:space="preserve">wziąć pod uwagę, że prace budowlane i montażowe będę </w:t>
      </w:r>
      <w:r w:rsidR="00D9143C">
        <w:rPr>
          <w:rFonts w:cstheme="minorHAnsi"/>
          <w:lang w:eastAsia="pl-PL"/>
        </w:rPr>
        <w:t>prowadzone przy</w:t>
      </w:r>
      <w:r w:rsidR="002B5F83">
        <w:rPr>
          <w:rFonts w:cstheme="minorHAnsi"/>
          <w:lang w:eastAsia="pl-PL"/>
        </w:rPr>
        <w:t xml:space="preserve"> budynk</w:t>
      </w:r>
      <w:r w:rsidR="00D9143C">
        <w:rPr>
          <w:rFonts w:cstheme="minorHAnsi"/>
          <w:lang w:eastAsia="pl-PL"/>
        </w:rPr>
        <w:t xml:space="preserve">ach i parkingu, które </w:t>
      </w:r>
      <w:r w:rsidR="002B5F83">
        <w:rPr>
          <w:rFonts w:cstheme="minorHAnsi"/>
          <w:lang w:eastAsia="pl-PL"/>
        </w:rPr>
        <w:t>nie będą wyłączone z użytkowania</w:t>
      </w:r>
      <w:r w:rsidR="00D9143C">
        <w:rPr>
          <w:rFonts w:cstheme="minorHAnsi"/>
          <w:lang w:eastAsia="pl-PL"/>
        </w:rPr>
        <w:t xml:space="preserve"> </w:t>
      </w:r>
      <w:r w:rsidR="00D9143C">
        <w:rPr>
          <w:rFonts w:cstheme="minorHAnsi"/>
          <w:lang w:eastAsia="pl-PL"/>
        </w:rPr>
        <w:br/>
        <w:t>na czas trwania prac</w:t>
      </w:r>
      <w:r w:rsidR="002B5F83">
        <w:rPr>
          <w:rFonts w:cstheme="minorHAnsi"/>
          <w:lang w:eastAsia="pl-PL"/>
        </w:rPr>
        <w:t>.</w:t>
      </w:r>
      <w:r w:rsidR="00F975DC">
        <w:rPr>
          <w:rFonts w:cstheme="minorHAnsi"/>
          <w:lang w:eastAsia="pl-PL"/>
        </w:rPr>
        <w:t xml:space="preserve"> Prace budowlane i montażowe należy zabezpieczyć.</w:t>
      </w:r>
    </w:p>
    <w:p w14:paraId="3E5ECCC7" w14:textId="77777777" w:rsidR="008614A3" w:rsidRDefault="008614A3" w:rsidP="008614A3">
      <w:pPr>
        <w:pStyle w:val="Akapitzlist"/>
        <w:spacing w:line="360" w:lineRule="auto"/>
        <w:ind w:left="1429"/>
        <w:rPr>
          <w:rFonts w:cstheme="minorHAnsi"/>
          <w:lang w:eastAsia="pl-PL"/>
        </w:rPr>
      </w:pPr>
    </w:p>
    <w:p w14:paraId="054D18DE" w14:textId="05992239" w:rsidR="00017730" w:rsidRPr="00017730" w:rsidRDefault="00017730" w:rsidP="00017730">
      <w:pPr>
        <w:pStyle w:val="Akapitzlist"/>
        <w:spacing w:line="360" w:lineRule="auto"/>
        <w:ind w:left="0"/>
        <w:jc w:val="center"/>
        <w:rPr>
          <w:b/>
          <w:bCs/>
        </w:rPr>
      </w:pPr>
      <w:r>
        <w:rPr>
          <w:rFonts w:cstheme="minorHAnsi"/>
          <w:noProof/>
        </w:rPr>
        <w:drawing>
          <wp:inline distT="0" distB="0" distL="0" distR="0" wp14:anchorId="79BFC0E8" wp14:editId="3FAD6886">
            <wp:extent cx="5785200" cy="3258000"/>
            <wp:effectExtent l="19050" t="19050" r="25400" b="19050"/>
            <wp:docPr id="7626627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266279" name="Obraz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5200" cy="3258000"/>
                    </a:xfrm>
                    <a:prstGeom prst="rect">
                      <a:avLst/>
                    </a:prstGeom>
                    <a:ln w="12700">
                      <a:solidFill>
                        <a:schemeClr val="accent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Pr="00017730">
        <w:rPr>
          <w:b/>
          <w:bCs/>
        </w:rPr>
        <w:br/>
        <w:t>Fot. 2. Istniejąc</w:t>
      </w:r>
      <w:r w:rsidR="008614A3">
        <w:rPr>
          <w:b/>
          <w:bCs/>
        </w:rPr>
        <w:t>e</w:t>
      </w:r>
      <w:r w:rsidRPr="00017730">
        <w:rPr>
          <w:b/>
          <w:bCs/>
        </w:rPr>
        <w:t xml:space="preserve"> </w:t>
      </w:r>
      <w:r>
        <w:rPr>
          <w:b/>
          <w:bCs/>
        </w:rPr>
        <w:t>budynki oraz parking graniczące z terenem inwestycji</w:t>
      </w:r>
      <w:r w:rsidR="008614A3">
        <w:rPr>
          <w:b/>
          <w:bCs/>
        </w:rPr>
        <w:t xml:space="preserve"> (po lewej stronie)</w:t>
      </w:r>
    </w:p>
    <w:p w14:paraId="736503BB" w14:textId="77777777" w:rsidR="00017730" w:rsidRPr="00C06F07" w:rsidRDefault="00017730" w:rsidP="00017730">
      <w:pPr>
        <w:pStyle w:val="Akapitzlist"/>
        <w:spacing w:line="360" w:lineRule="auto"/>
        <w:ind w:left="1429"/>
        <w:rPr>
          <w:rFonts w:cstheme="minorHAnsi"/>
          <w:lang w:eastAsia="pl-PL"/>
        </w:rPr>
      </w:pPr>
    </w:p>
    <w:p w14:paraId="3CEE3047" w14:textId="77777777" w:rsidR="001A3D30" w:rsidRPr="00C06F07" w:rsidRDefault="001A3D30" w:rsidP="009D7535">
      <w:pPr>
        <w:pStyle w:val="Akapitzlist"/>
        <w:numPr>
          <w:ilvl w:val="0"/>
          <w:numId w:val="30"/>
        </w:numPr>
        <w:spacing w:line="360" w:lineRule="auto"/>
        <w:rPr>
          <w:rFonts w:cstheme="minorHAnsi"/>
          <w:lang w:eastAsia="pl-PL"/>
        </w:rPr>
      </w:pPr>
      <w:r w:rsidRPr="00C06F07">
        <w:rPr>
          <w:rFonts w:cstheme="minorHAnsi"/>
          <w:lang w:eastAsia="pl-PL"/>
        </w:rPr>
        <w:t xml:space="preserve">Należy zachować wymagane normami odległości zbliżeń w pionie i poziomie od istniejącej infrastruktury technicznej. Prace ziemne w miejscach kolizji i zbliżeń wykonywać ręcznie. Wszelkie uszkodzenia sieci podziemnych Wykonawca zobowiązany jest usunąć własnym kosztem i staraniem. </w:t>
      </w:r>
    </w:p>
    <w:p w14:paraId="0AE27FEC" w14:textId="317A0886" w:rsidR="00037DFE" w:rsidRPr="00C06F07" w:rsidRDefault="001A3D30" w:rsidP="009D7535">
      <w:pPr>
        <w:pStyle w:val="Akapitzlist"/>
        <w:numPr>
          <w:ilvl w:val="0"/>
          <w:numId w:val="30"/>
        </w:numPr>
        <w:spacing w:line="360" w:lineRule="auto"/>
        <w:rPr>
          <w:rFonts w:cstheme="minorHAnsi"/>
          <w:lang w:eastAsia="pl-PL"/>
        </w:rPr>
      </w:pPr>
      <w:r w:rsidRPr="00C06F07">
        <w:rPr>
          <w:rFonts w:cstheme="minorHAnsi"/>
          <w:lang w:eastAsia="pl-PL"/>
        </w:rPr>
        <w:t xml:space="preserve">Istniejące </w:t>
      </w:r>
      <w:r w:rsidR="000D487F" w:rsidRPr="00C06F07">
        <w:rPr>
          <w:rFonts w:cstheme="minorHAnsi"/>
          <w:lang w:eastAsia="pl-PL"/>
        </w:rPr>
        <w:t>zwieńczenia</w:t>
      </w:r>
      <w:r w:rsidRPr="00C06F07">
        <w:rPr>
          <w:rFonts w:cstheme="minorHAnsi"/>
          <w:lang w:eastAsia="pl-PL"/>
        </w:rPr>
        <w:t xml:space="preserve"> sieci podziemn</w:t>
      </w:r>
      <w:r w:rsidR="000D487F" w:rsidRPr="00C06F07">
        <w:rPr>
          <w:rFonts w:cstheme="minorHAnsi"/>
          <w:lang w:eastAsia="pl-PL"/>
        </w:rPr>
        <w:t>ych</w:t>
      </w:r>
      <w:r w:rsidRPr="00C06F07">
        <w:rPr>
          <w:rFonts w:cstheme="minorHAnsi"/>
          <w:lang w:eastAsia="pl-PL"/>
        </w:rPr>
        <w:t xml:space="preserve"> należy</w:t>
      </w:r>
      <w:r w:rsidR="007B6F92">
        <w:rPr>
          <w:rFonts w:cstheme="minorHAnsi"/>
          <w:lang w:eastAsia="pl-PL"/>
        </w:rPr>
        <w:t xml:space="preserve"> wymienić i </w:t>
      </w:r>
      <w:r w:rsidRPr="00C06F07">
        <w:rPr>
          <w:rFonts w:cstheme="minorHAnsi"/>
          <w:lang w:eastAsia="pl-PL"/>
        </w:rPr>
        <w:t xml:space="preserve"> </w:t>
      </w:r>
      <w:r w:rsidR="007B6F92">
        <w:rPr>
          <w:rFonts w:cstheme="minorHAnsi"/>
          <w:lang w:eastAsia="pl-PL"/>
        </w:rPr>
        <w:t>wyregulować</w:t>
      </w:r>
      <w:r w:rsidR="006E225A">
        <w:rPr>
          <w:rFonts w:cstheme="minorHAnsi"/>
          <w:lang w:eastAsia="pl-PL"/>
        </w:rPr>
        <w:t>, w szczególności</w:t>
      </w:r>
      <w:r w:rsidR="002B5F83">
        <w:rPr>
          <w:rFonts w:cstheme="minorHAnsi"/>
          <w:lang w:eastAsia="pl-PL"/>
        </w:rPr>
        <w:t xml:space="preserve"> dotyczy</w:t>
      </w:r>
      <w:r w:rsidR="006E225A">
        <w:rPr>
          <w:rFonts w:cstheme="minorHAnsi"/>
          <w:lang w:eastAsia="pl-PL"/>
        </w:rPr>
        <w:t xml:space="preserve"> to</w:t>
      </w:r>
      <w:r w:rsidR="002B5F83">
        <w:rPr>
          <w:rFonts w:cstheme="minorHAnsi"/>
          <w:lang w:eastAsia="pl-PL"/>
        </w:rPr>
        <w:t xml:space="preserve"> istniejących elementów odwodnienia parkingu</w:t>
      </w:r>
      <w:r w:rsidRPr="00C06F07">
        <w:rPr>
          <w:rFonts w:cstheme="minorHAnsi"/>
          <w:lang w:eastAsia="pl-PL"/>
        </w:rPr>
        <w:t>.</w:t>
      </w:r>
    </w:p>
    <w:p w14:paraId="04FC7A4A" w14:textId="5BE22343" w:rsidR="00D27591" w:rsidRPr="00C06F07" w:rsidRDefault="00D27591" w:rsidP="009D7535">
      <w:pPr>
        <w:pStyle w:val="Akapitzlist"/>
        <w:numPr>
          <w:ilvl w:val="0"/>
          <w:numId w:val="30"/>
        </w:numPr>
        <w:spacing w:line="360" w:lineRule="auto"/>
        <w:rPr>
          <w:rFonts w:cstheme="minorHAnsi"/>
          <w:lang w:eastAsia="pl-PL"/>
        </w:rPr>
      </w:pPr>
      <w:r w:rsidRPr="00C06F07">
        <w:rPr>
          <w:rFonts w:cstheme="minorHAnsi"/>
          <w:lang w:eastAsia="pl-PL"/>
        </w:rPr>
        <w:t xml:space="preserve">Wszelkie uszkodzenia powstałe w trakcie prowadzenia robót ziemnych i instalacyjnych będą usuwane na koszt </w:t>
      </w:r>
      <w:r w:rsidR="002B5F83">
        <w:rPr>
          <w:rFonts w:cstheme="minorHAnsi"/>
          <w:lang w:eastAsia="pl-PL"/>
        </w:rPr>
        <w:t>Wykonawcy</w:t>
      </w:r>
      <w:r w:rsidRPr="00C06F07">
        <w:rPr>
          <w:rFonts w:cstheme="minorHAnsi"/>
          <w:lang w:eastAsia="pl-PL"/>
        </w:rPr>
        <w:t>.</w:t>
      </w:r>
    </w:p>
    <w:p w14:paraId="63C75012" w14:textId="3A975950" w:rsidR="00553E17" w:rsidRPr="00C06F07" w:rsidRDefault="00553E17" w:rsidP="009D7535">
      <w:pPr>
        <w:pStyle w:val="Akapitzlist"/>
        <w:numPr>
          <w:ilvl w:val="0"/>
          <w:numId w:val="30"/>
        </w:numPr>
        <w:spacing w:line="360" w:lineRule="auto"/>
        <w:rPr>
          <w:rFonts w:cstheme="minorHAnsi"/>
          <w:lang w:eastAsia="pl-PL"/>
        </w:rPr>
      </w:pPr>
      <w:r w:rsidRPr="00C06F07">
        <w:rPr>
          <w:rFonts w:cstheme="minorHAnsi"/>
          <w:lang w:eastAsia="pl-PL"/>
        </w:rPr>
        <w:t>Wykorzystane materiały budowlane winny posiadać</w:t>
      </w:r>
      <w:r w:rsidR="00834315" w:rsidRPr="00C06F07">
        <w:rPr>
          <w:rFonts w:cstheme="minorHAnsi"/>
          <w:lang w:eastAsia="pl-PL"/>
        </w:rPr>
        <w:t xml:space="preserve"> dokumenty jakościowe, np.</w:t>
      </w:r>
      <w:r w:rsidRPr="00C06F07">
        <w:rPr>
          <w:rFonts w:cstheme="minorHAnsi"/>
          <w:lang w:eastAsia="pl-PL"/>
        </w:rPr>
        <w:t xml:space="preserve"> atesty, aprobaty, deklaracje</w:t>
      </w:r>
      <w:r w:rsidR="00C63B4D" w:rsidRPr="00C06F07">
        <w:rPr>
          <w:rFonts w:cstheme="minorHAnsi"/>
          <w:lang w:eastAsia="pl-PL"/>
        </w:rPr>
        <w:t>,</w:t>
      </w:r>
      <w:r w:rsidRPr="00C06F07">
        <w:rPr>
          <w:rFonts w:cstheme="minorHAnsi"/>
          <w:lang w:eastAsia="pl-PL"/>
        </w:rPr>
        <w:t xml:space="preserve"> </w:t>
      </w:r>
      <w:r w:rsidR="00834315" w:rsidRPr="00C06F07">
        <w:rPr>
          <w:rFonts w:cstheme="minorHAnsi"/>
          <w:lang w:eastAsia="pl-PL"/>
        </w:rPr>
        <w:t xml:space="preserve">itp. Możliwość zastosowania danego materiału powinna być zaakceptowana przez przedstawiciela </w:t>
      </w:r>
      <w:r w:rsidR="002B5F83">
        <w:rPr>
          <w:rFonts w:cstheme="minorHAnsi"/>
          <w:lang w:eastAsia="pl-PL"/>
        </w:rPr>
        <w:t>Zamawiającego</w:t>
      </w:r>
      <w:r w:rsidR="00834315" w:rsidRPr="00C06F07">
        <w:rPr>
          <w:rFonts w:cstheme="minorHAnsi"/>
          <w:lang w:eastAsia="pl-PL"/>
        </w:rPr>
        <w:t>.</w:t>
      </w:r>
    </w:p>
    <w:p w14:paraId="48BAF2A7" w14:textId="7D129DD8" w:rsidR="00037DFE" w:rsidRPr="00C06F07" w:rsidRDefault="00553E17" w:rsidP="009D7535">
      <w:pPr>
        <w:pStyle w:val="Akapitzlist"/>
        <w:numPr>
          <w:ilvl w:val="0"/>
          <w:numId w:val="30"/>
        </w:numPr>
        <w:spacing w:line="360" w:lineRule="auto"/>
        <w:rPr>
          <w:rFonts w:cstheme="minorHAnsi"/>
          <w:lang w:eastAsia="pl-PL"/>
        </w:rPr>
      </w:pPr>
      <w:r w:rsidRPr="00C06F07">
        <w:rPr>
          <w:rFonts w:cstheme="minorHAnsi"/>
          <w:lang w:eastAsia="pl-PL"/>
        </w:rPr>
        <w:t>Prace prowadzić zgodnie z obowiązującymi przepisami BHP oraz pod kontrolą osoby posiadającej stosowne uprawnienia</w:t>
      </w:r>
      <w:r w:rsidR="006E225A">
        <w:rPr>
          <w:rFonts w:cstheme="minorHAnsi"/>
          <w:lang w:eastAsia="pl-PL"/>
        </w:rPr>
        <w:t>, w szczególności roboty drogowe związane z wymianą nawierzchni na parkingu</w:t>
      </w:r>
      <w:r w:rsidRPr="00C06F07">
        <w:rPr>
          <w:rFonts w:cstheme="minorHAnsi"/>
          <w:lang w:eastAsia="pl-PL"/>
        </w:rPr>
        <w:t>.</w:t>
      </w:r>
    </w:p>
    <w:p w14:paraId="166CD319" w14:textId="49E37ABD" w:rsidR="00F472E3" w:rsidRDefault="00F472E3" w:rsidP="009D7535">
      <w:pPr>
        <w:pStyle w:val="Akapitzlist"/>
        <w:numPr>
          <w:ilvl w:val="0"/>
          <w:numId w:val="30"/>
        </w:numPr>
        <w:spacing w:line="360" w:lineRule="auto"/>
        <w:rPr>
          <w:rFonts w:cstheme="minorHAnsi"/>
          <w:lang w:eastAsia="pl-PL"/>
        </w:rPr>
      </w:pPr>
      <w:r w:rsidRPr="00C06F07">
        <w:rPr>
          <w:rFonts w:cstheme="minorHAnsi"/>
          <w:lang w:eastAsia="pl-PL"/>
        </w:rPr>
        <w:t xml:space="preserve">Roboty budowlane prowadzić zgodnie z ogólnie przyjętymi i obowiązującymi Normami, warunkami technicznymi, </w:t>
      </w:r>
      <w:r w:rsidR="00E02F2B">
        <w:rPr>
          <w:rFonts w:cstheme="minorHAnsi"/>
          <w:lang w:eastAsia="pl-PL"/>
        </w:rPr>
        <w:t xml:space="preserve">załączonymi </w:t>
      </w:r>
      <w:r w:rsidRPr="00C06F07">
        <w:rPr>
          <w:rFonts w:cstheme="minorHAnsi"/>
          <w:lang w:eastAsia="pl-PL"/>
        </w:rPr>
        <w:t>specyfikacjami wykonania i odbioru robót budowlanych.</w:t>
      </w:r>
    </w:p>
    <w:p w14:paraId="115476C0" w14:textId="17353150" w:rsidR="00E803DE" w:rsidRDefault="00E803DE" w:rsidP="009D7535">
      <w:pPr>
        <w:pStyle w:val="Akapitzlist"/>
        <w:numPr>
          <w:ilvl w:val="0"/>
          <w:numId w:val="30"/>
        </w:numPr>
        <w:spacing w:line="360" w:lineRule="auto"/>
        <w:rPr>
          <w:rFonts w:cstheme="minorHAnsi"/>
          <w:lang w:eastAsia="pl-PL"/>
        </w:rPr>
      </w:pPr>
      <w:r>
        <w:rPr>
          <w:rFonts w:cstheme="minorHAnsi"/>
          <w:lang w:eastAsia="pl-PL"/>
        </w:rPr>
        <w:t>Prace montażowe elementów małej architektury należy wykonać zgodnie z instrukcjami producentów tak, aby zachować gwarancje w okresach użytkowania poszczególnych elementów.</w:t>
      </w:r>
    </w:p>
    <w:p w14:paraId="7D7C49C8" w14:textId="77777777" w:rsidR="00EB053C" w:rsidRDefault="0065764C" w:rsidP="00EB053C">
      <w:pPr>
        <w:pStyle w:val="Nagwek3"/>
        <w:numPr>
          <w:ilvl w:val="1"/>
          <w:numId w:val="4"/>
        </w:numPr>
        <w:spacing w:line="360" w:lineRule="auto"/>
        <w:jc w:val="left"/>
        <w:rPr>
          <w:rFonts w:asciiTheme="minorHAnsi" w:hAnsiTheme="minorHAnsi" w:cstheme="minorHAnsi"/>
          <w:color w:val="2F5496" w:themeColor="accent1" w:themeShade="BF"/>
          <w:sz w:val="24"/>
        </w:rPr>
      </w:pPr>
      <w:bookmarkStart w:id="7" w:name="_Toc177315399"/>
      <w:r w:rsidRPr="00EB053C">
        <w:rPr>
          <w:rFonts w:asciiTheme="minorHAnsi" w:hAnsiTheme="minorHAnsi" w:cstheme="minorHAnsi"/>
          <w:color w:val="2F5496" w:themeColor="accent1" w:themeShade="BF"/>
          <w:sz w:val="24"/>
        </w:rPr>
        <w:t>Technologia prowadzenia prac</w:t>
      </w:r>
      <w:bookmarkEnd w:id="7"/>
    </w:p>
    <w:p w14:paraId="7670FA07" w14:textId="1AC3FBF3" w:rsidR="00EB053C" w:rsidRPr="00EB053C" w:rsidRDefault="00D74F75" w:rsidP="005E50AF">
      <w:pPr>
        <w:pStyle w:val="Nagwek3"/>
        <w:numPr>
          <w:ilvl w:val="2"/>
          <w:numId w:val="42"/>
        </w:numPr>
        <w:spacing w:line="360" w:lineRule="auto"/>
        <w:jc w:val="left"/>
        <w:rPr>
          <w:rFonts w:asciiTheme="minorHAnsi" w:hAnsiTheme="minorHAnsi" w:cstheme="minorHAnsi"/>
          <w:color w:val="2F5496" w:themeColor="accent1" w:themeShade="BF"/>
          <w:sz w:val="24"/>
        </w:rPr>
      </w:pPr>
      <w:bookmarkStart w:id="8" w:name="_Toc177315400"/>
      <w:r w:rsidRPr="00D74F75">
        <w:rPr>
          <w:rFonts w:asciiTheme="minorHAnsi" w:hAnsiTheme="minorHAnsi" w:cstheme="minorHAnsi"/>
          <w:color w:val="2F5496" w:themeColor="accent1" w:themeShade="BF"/>
          <w:sz w:val="24"/>
        </w:rPr>
        <w:t xml:space="preserve">Część „A” </w:t>
      </w:r>
      <w:r w:rsidR="00EB053C" w:rsidRPr="00EB053C">
        <w:rPr>
          <w:rFonts w:asciiTheme="minorHAnsi" w:hAnsiTheme="minorHAnsi" w:cstheme="minorHAnsi"/>
          <w:color w:val="2F5496" w:themeColor="accent1" w:themeShade="BF"/>
          <w:sz w:val="24"/>
        </w:rPr>
        <w:t>–</w:t>
      </w:r>
      <w:r w:rsidR="00E803DE" w:rsidRPr="00EB053C">
        <w:rPr>
          <w:rFonts w:asciiTheme="minorHAnsi" w:hAnsiTheme="minorHAnsi" w:cstheme="minorHAnsi"/>
          <w:color w:val="2F5496" w:themeColor="accent1" w:themeShade="BF"/>
          <w:sz w:val="24"/>
        </w:rPr>
        <w:t xml:space="preserve"> </w:t>
      </w:r>
      <w:r>
        <w:rPr>
          <w:rFonts w:asciiTheme="minorHAnsi" w:hAnsiTheme="minorHAnsi" w:cstheme="minorHAnsi"/>
          <w:color w:val="2F5496" w:themeColor="accent1" w:themeShade="BF"/>
          <w:sz w:val="24"/>
        </w:rPr>
        <w:t>Modernizacja</w:t>
      </w:r>
      <w:r w:rsidR="00EB053C" w:rsidRPr="00EB053C">
        <w:rPr>
          <w:rFonts w:asciiTheme="minorHAnsi" w:hAnsiTheme="minorHAnsi" w:cstheme="minorHAnsi"/>
          <w:color w:val="2F5496" w:themeColor="accent1" w:themeShade="BF"/>
          <w:sz w:val="24"/>
        </w:rPr>
        <w:t xml:space="preserve"> nawierzchni </w:t>
      </w:r>
      <w:r>
        <w:rPr>
          <w:rFonts w:asciiTheme="minorHAnsi" w:hAnsiTheme="minorHAnsi" w:cstheme="minorHAnsi"/>
          <w:color w:val="2F5496" w:themeColor="accent1" w:themeShade="BF"/>
          <w:sz w:val="24"/>
        </w:rPr>
        <w:t>utwardzonej istniejącego placu</w:t>
      </w:r>
      <w:bookmarkEnd w:id="8"/>
    </w:p>
    <w:p w14:paraId="4F667E90" w14:textId="406ED1BC" w:rsidR="00EB053C" w:rsidRPr="00EB053C" w:rsidRDefault="00EB053C" w:rsidP="00D02F3A">
      <w:pPr>
        <w:pStyle w:val="Nagwek3"/>
        <w:spacing w:line="360" w:lineRule="auto"/>
        <w:ind w:left="1080"/>
        <w:jc w:val="left"/>
        <w:rPr>
          <w:rFonts w:asciiTheme="minorHAnsi" w:hAnsiTheme="minorHAnsi" w:cstheme="minorHAnsi"/>
          <w:color w:val="2F5496" w:themeColor="accent1" w:themeShade="BF"/>
          <w:sz w:val="24"/>
        </w:rPr>
      </w:pPr>
      <w:bookmarkStart w:id="9" w:name="_Toc177315401"/>
      <w:r w:rsidRPr="00EB053C">
        <w:rPr>
          <w:rFonts w:asciiTheme="minorHAnsi" w:hAnsiTheme="minorHAnsi" w:cstheme="minorHAnsi"/>
          <w:color w:val="2F5496" w:themeColor="accent1" w:themeShade="BF"/>
          <w:sz w:val="24"/>
        </w:rPr>
        <w:t>Prace rozbiórkowe</w:t>
      </w:r>
      <w:bookmarkEnd w:id="9"/>
    </w:p>
    <w:p w14:paraId="05A187B0" w14:textId="39C537A8" w:rsidR="00017730" w:rsidRDefault="00017730" w:rsidP="00AC20CC">
      <w:pPr>
        <w:spacing w:line="360" w:lineRule="auto"/>
        <w:ind w:firstLine="371"/>
        <w:rPr>
          <w:rFonts w:cstheme="minorHAnsi"/>
        </w:rPr>
      </w:pPr>
      <w:r>
        <w:rPr>
          <w:rFonts w:cstheme="minorHAnsi"/>
        </w:rPr>
        <w:t>N</w:t>
      </w:r>
      <w:r w:rsidRPr="00EB053C">
        <w:rPr>
          <w:rFonts w:cstheme="minorHAnsi"/>
        </w:rPr>
        <w:t>awierzchnię bitumiczn</w:t>
      </w:r>
      <w:r>
        <w:rPr>
          <w:rFonts w:cstheme="minorHAnsi"/>
        </w:rPr>
        <w:t>ą</w:t>
      </w:r>
      <w:r w:rsidRPr="00EB053C">
        <w:rPr>
          <w:rFonts w:cstheme="minorHAnsi"/>
        </w:rPr>
        <w:t xml:space="preserve"> należy rozebrać </w:t>
      </w:r>
      <w:r>
        <w:rPr>
          <w:rFonts w:cstheme="minorHAnsi"/>
        </w:rPr>
        <w:t xml:space="preserve">przy użyciu ciężkiego sprzętu mechanicznego </w:t>
      </w:r>
      <w:r w:rsidR="0059554F">
        <w:rPr>
          <w:rFonts w:cstheme="minorHAnsi"/>
        </w:rPr>
        <w:br/>
      </w:r>
      <w:r>
        <w:rPr>
          <w:rFonts w:cstheme="minorHAnsi"/>
        </w:rPr>
        <w:t>np. frezarki</w:t>
      </w:r>
      <w:r w:rsidR="008614A3">
        <w:rPr>
          <w:rFonts w:cstheme="minorHAnsi"/>
        </w:rPr>
        <w:t>, koparki z młotem hydraulicznym.</w:t>
      </w:r>
    </w:p>
    <w:p w14:paraId="77488067" w14:textId="312F7B7F" w:rsidR="0065764C" w:rsidRDefault="00E803DE" w:rsidP="00AC20CC">
      <w:pPr>
        <w:spacing w:line="360" w:lineRule="auto"/>
        <w:ind w:firstLine="371"/>
        <w:rPr>
          <w:rFonts w:cstheme="minorHAnsi"/>
          <w:szCs w:val="22"/>
        </w:rPr>
      </w:pPr>
      <w:r w:rsidRPr="00EB053C">
        <w:rPr>
          <w:rFonts w:cstheme="minorHAnsi"/>
        </w:rPr>
        <w:t xml:space="preserve">Należy zwrócić szczególną uwagę </w:t>
      </w:r>
      <w:r w:rsidR="00EB053C" w:rsidRPr="00EB053C">
        <w:rPr>
          <w:rFonts w:cstheme="minorHAnsi"/>
        </w:rPr>
        <w:t xml:space="preserve">na elementy odwodnienia parkingu oraz istniejącą infrastrukturę podziemną. </w:t>
      </w:r>
      <w:r w:rsidR="0065764C" w:rsidRPr="00C06F07">
        <w:rPr>
          <w:rFonts w:cstheme="minorHAnsi"/>
          <w:szCs w:val="22"/>
        </w:rPr>
        <w:t xml:space="preserve">Materiały z rozbiórki należy wywieźć oraz zutylizować zgodnie z ustawą z dnia 14 grudnia 2012 r. o odpadach (Dz.U.2023.0.1587 </w:t>
      </w:r>
      <w:proofErr w:type="spellStart"/>
      <w:r w:rsidR="0065764C" w:rsidRPr="00C06F07">
        <w:rPr>
          <w:rFonts w:cstheme="minorHAnsi"/>
          <w:szCs w:val="22"/>
        </w:rPr>
        <w:t>t.j</w:t>
      </w:r>
      <w:proofErr w:type="spellEnd"/>
      <w:r w:rsidR="0065764C" w:rsidRPr="00C06F07">
        <w:rPr>
          <w:rFonts w:cstheme="minorHAnsi"/>
          <w:szCs w:val="22"/>
        </w:rPr>
        <w:t>.)</w:t>
      </w:r>
    </w:p>
    <w:p w14:paraId="63B4D16E" w14:textId="67FC4FC6" w:rsidR="006B5398" w:rsidRDefault="006B5398" w:rsidP="006B5398">
      <w:pPr>
        <w:spacing w:line="360" w:lineRule="auto"/>
        <w:ind w:left="0"/>
        <w:jc w:val="center"/>
        <w:rPr>
          <w:b/>
          <w:bCs/>
        </w:rPr>
      </w:pPr>
      <w:r>
        <w:rPr>
          <w:rFonts w:cstheme="minorHAnsi"/>
          <w:noProof/>
          <w:szCs w:val="22"/>
        </w:rPr>
        <w:drawing>
          <wp:inline distT="0" distB="0" distL="0" distR="0" wp14:anchorId="2AD36006" wp14:editId="675B50D0">
            <wp:extent cx="5785200" cy="3258000"/>
            <wp:effectExtent l="19050" t="19050" r="25400" b="19050"/>
            <wp:docPr id="93468802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4688022" name="Obraz 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5200" cy="3258000"/>
                    </a:xfrm>
                    <a:prstGeom prst="rect">
                      <a:avLst/>
                    </a:prstGeom>
                    <a:ln w="12700">
                      <a:solidFill>
                        <a:schemeClr val="accent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b/>
          <w:bCs/>
        </w:rPr>
        <w:br/>
      </w:r>
      <w:r w:rsidRPr="00B264A9">
        <w:rPr>
          <w:b/>
          <w:bCs/>
        </w:rPr>
        <w:t xml:space="preserve">Fot. </w:t>
      </w:r>
      <w:r w:rsidR="008614A3">
        <w:rPr>
          <w:b/>
          <w:bCs/>
        </w:rPr>
        <w:t>3</w:t>
      </w:r>
      <w:r>
        <w:rPr>
          <w:b/>
          <w:bCs/>
        </w:rPr>
        <w:t>.</w:t>
      </w:r>
      <w:r w:rsidRPr="00B264A9">
        <w:rPr>
          <w:b/>
          <w:bCs/>
        </w:rPr>
        <w:t xml:space="preserve"> </w:t>
      </w:r>
      <w:r w:rsidR="009E73D1">
        <w:rPr>
          <w:b/>
          <w:bCs/>
        </w:rPr>
        <w:t xml:space="preserve">Istniejący </w:t>
      </w:r>
      <w:r w:rsidR="00017730">
        <w:rPr>
          <w:b/>
          <w:bCs/>
        </w:rPr>
        <w:t>plac przeznaczony do modernizacji</w:t>
      </w:r>
    </w:p>
    <w:p w14:paraId="21FAE004" w14:textId="479DFBCE" w:rsidR="00EB053C" w:rsidRPr="00EB053C" w:rsidRDefault="00EB053C" w:rsidP="00D02F3A">
      <w:pPr>
        <w:pStyle w:val="Nagwek3"/>
        <w:spacing w:line="360" w:lineRule="auto"/>
        <w:ind w:left="1080"/>
        <w:jc w:val="left"/>
        <w:rPr>
          <w:rFonts w:asciiTheme="minorHAnsi" w:hAnsiTheme="minorHAnsi" w:cstheme="minorHAnsi"/>
          <w:color w:val="2F5496" w:themeColor="accent1" w:themeShade="BF"/>
          <w:sz w:val="24"/>
        </w:rPr>
      </w:pPr>
      <w:bookmarkStart w:id="10" w:name="_Toc177315402"/>
      <w:r>
        <w:rPr>
          <w:rFonts w:asciiTheme="minorHAnsi" w:hAnsiTheme="minorHAnsi" w:cstheme="minorHAnsi"/>
          <w:color w:val="2F5496" w:themeColor="accent1" w:themeShade="BF"/>
          <w:sz w:val="24"/>
        </w:rPr>
        <w:t>Roboty ziemne i przygotowanie podłoża</w:t>
      </w:r>
      <w:bookmarkEnd w:id="10"/>
    </w:p>
    <w:p w14:paraId="19821659" w14:textId="21893C2B" w:rsidR="00E333F3" w:rsidRPr="00C06F07" w:rsidRDefault="00AC20CC" w:rsidP="00AC20CC">
      <w:pPr>
        <w:spacing w:line="360" w:lineRule="auto"/>
        <w:ind w:firstLine="371"/>
        <w:rPr>
          <w:rFonts w:cstheme="minorHAnsi"/>
          <w:szCs w:val="22"/>
        </w:rPr>
      </w:pPr>
      <w:r>
        <w:rPr>
          <w:rFonts w:cstheme="minorHAnsi"/>
          <w:szCs w:val="22"/>
        </w:rPr>
        <w:t xml:space="preserve">Na terenie całego parkingu należy wykonać </w:t>
      </w:r>
      <w:r w:rsidR="00C534D5">
        <w:rPr>
          <w:rFonts w:cstheme="minorHAnsi"/>
          <w:szCs w:val="22"/>
        </w:rPr>
        <w:t>korytowanie</w:t>
      </w:r>
      <w:r>
        <w:rPr>
          <w:rFonts w:cstheme="minorHAnsi"/>
          <w:szCs w:val="22"/>
        </w:rPr>
        <w:t xml:space="preserve"> pod podbudowę z kruszywa. Podłoże gruntowe należy </w:t>
      </w:r>
      <w:r w:rsidR="00C534D5">
        <w:rPr>
          <w:rFonts w:cstheme="minorHAnsi"/>
          <w:szCs w:val="22"/>
        </w:rPr>
        <w:t>do</w:t>
      </w:r>
      <w:r>
        <w:rPr>
          <w:rFonts w:cstheme="minorHAnsi"/>
          <w:szCs w:val="22"/>
        </w:rPr>
        <w:t>gęścić</w:t>
      </w:r>
      <w:r w:rsidR="00BB5113">
        <w:rPr>
          <w:rFonts w:cstheme="minorHAnsi"/>
          <w:szCs w:val="22"/>
        </w:rPr>
        <w:t xml:space="preserve"> i uzyskać </w:t>
      </w:r>
      <w:r w:rsidR="00E333F3" w:rsidRPr="00C06F07">
        <w:rPr>
          <w:rFonts w:cstheme="minorHAnsi"/>
          <w:szCs w:val="22"/>
        </w:rPr>
        <w:t xml:space="preserve">wskaźnik zagęszczenia co najmniej </w:t>
      </w:r>
      <w:proofErr w:type="spellStart"/>
      <w:r w:rsidR="00E333F3" w:rsidRPr="00C06F07">
        <w:rPr>
          <w:rFonts w:cstheme="minorHAnsi"/>
          <w:szCs w:val="22"/>
        </w:rPr>
        <w:t>Is</w:t>
      </w:r>
      <w:proofErr w:type="spellEnd"/>
      <w:r w:rsidR="00E333F3" w:rsidRPr="00C06F07">
        <w:rPr>
          <w:rFonts w:cstheme="minorHAnsi"/>
          <w:szCs w:val="22"/>
        </w:rPr>
        <w:t>=1,00</w:t>
      </w:r>
      <w:r>
        <w:rPr>
          <w:rFonts w:cstheme="minorHAnsi"/>
          <w:szCs w:val="22"/>
        </w:rPr>
        <w:t xml:space="preserve"> </w:t>
      </w:r>
      <w:r w:rsidR="00E333F3" w:rsidRPr="00C06F07">
        <w:rPr>
          <w:rFonts w:cstheme="minorHAnsi"/>
          <w:szCs w:val="22"/>
        </w:rPr>
        <w:t>(wg PN-S-02205).</w:t>
      </w:r>
      <w:r w:rsidR="002E360C" w:rsidRPr="00C06F07">
        <w:rPr>
          <w:rFonts w:cstheme="minorHAnsi"/>
          <w:szCs w:val="22"/>
        </w:rPr>
        <w:t xml:space="preserve"> </w:t>
      </w:r>
      <w:r w:rsidR="00BB5113">
        <w:rPr>
          <w:rFonts w:cstheme="minorHAnsi"/>
          <w:szCs w:val="22"/>
        </w:rPr>
        <w:t xml:space="preserve">Przed przystąpieniem do układania podbudowy z kruszywa, należy uzyskać akceptację przygotowania podłoża od przedstawiciela Zamawiającego. </w:t>
      </w:r>
      <w:r w:rsidR="002E360C" w:rsidRPr="00C06F07">
        <w:rPr>
          <w:rFonts w:cstheme="minorHAnsi"/>
          <w:szCs w:val="22"/>
        </w:rPr>
        <w:t>Wilgotność gruntu w trakcie</w:t>
      </w:r>
      <w:r w:rsidR="00FE1AE2" w:rsidRPr="00C06F07">
        <w:rPr>
          <w:rFonts w:cstheme="minorHAnsi"/>
          <w:szCs w:val="22"/>
        </w:rPr>
        <w:t xml:space="preserve"> </w:t>
      </w:r>
      <w:r w:rsidR="002E360C" w:rsidRPr="00C06F07">
        <w:rPr>
          <w:rFonts w:cstheme="minorHAnsi"/>
          <w:szCs w:val="22"/>
        </w:rPr>
        <w:t>jego zagęszczania powinna być zbliżona do optymalnej.</w:t>
      </w:r>
      <w:r w:rsidR="00E333F3" w:rsidRPr="00C06F07">
        <w:rPr>
          <w:rFonts w:cstheme="minorHAnsi"/>
          <w:szCs w:val="22"/>
        </w:rPr>
        <w:t xml:space="preserve">  Roboty ziemne nie mogą być wykonywane </w:t>
      </w:r>
      <w:r w:rsidR="008614A3">
        <w:rPr>
          <w:rFonts w:cstheme="minorHAnsi"/>
          <w:szCs w:val="22"/>
        </w:rPr>
        <w:br/>
      </w:r>
      <w:r w:rsidR="00E333F3" w:rsidRPr="00C06F07">
        <w:rPr>
          <w:rFonts w:cstheme="minorHAnsi"/>
          <w:szCs w:val="22"/>
        </w:rPr>
        <w:t>w temperaturze poniżej 0 °C.</w:t>
      </w:r>
    </w:p>
    <w:p w14:paraId="3EE01988" w14:textId="48A7E574" w:rsidR="005F7E89" w:rsidRDefault="002E360C" w:rsidP="00D02F3A">
      <w:pPr>
        <w:pStyle w:val="Nagwek3"/>
        <w:spacing w:line="360" w:lineRule="auto"/>
        <w:ind w:left="1080"/>
        <w:jc w:val="left"/>
        <w:rPr>
          <w:rFonts w:asciiTheme="minorHAnsi" w:hAnsiTheme="minorHAnsi" w:cstheme="minorHAnsi"/>
          <w:color w:val="2F5496" w:themeColor="accent1" w:themeShade="BF"/>
          <w:sz w:val="24"/>
        </w:rPr>
      </w:pPr>
      <w:bookmarkStart w:id="11" w:name="_Toc177315403"/>
      <w:r w:rsidRPr="006E225A">
        <w:rPr>
          <w:rFonts w:asciiTheme="minorHAnsi" w:hAnsiTheme="minorHAnsi" w:cstheme="minorHAnsi"/>
          <w:color w:val="2F5496" w:themeColor="accent1" w:themeShade="BF"/>
          <w:sz w:val="24"/>
        </w:rPr>
        <w:t>Podbudowa zasadnicza z mieszanki kruszywa łamanego</w:t>
      </w:r>
      <w:r w:rsidR="00482D19">
        <w:rPr>
          <w:rFonts w:asciiTheme="minorHAnsi" w:hAnsiTheme="minorHAnsi" w:cstheme="minorHAnsi"/>
          <w:color w:val="2F5496" w:themeColor="accent1" w:themeShade="BF"/>
          <w:sz w:val="24"/>
        </w:rPr>
        <w:t xml:space="preserve"> </w:t>
      </w:r>
      <w:r w:rsidR="00482D19" w:rsidRPr="00482D19">
        <w:rPr>
          <w:rFonts w:asciiTheme="minorHAnsi" w:hAnsiTheme="minorHAnsi" w:cstheme="minorHAnsi"/>
          <w:color w:val="2F5496" w:themeColor="accent1" w:themeShade="BF"/>
          <w:sz w:val="24"/>
        </w:rPr>
        <w:t>0–31,5mm</w:t>
      </w:r>
      <w:r w:rsidR="00482D19">
        <w:rPr>
          <w:rFonts w:asciiTheme="minorHAnsi" w:hAnsiTheme="minorHAnsi" w:cstheme="minorHAnsi"/>
          <w:color w:val="2F5496" w:themeColor="accent1" w:themeShade="BF"/>
          <w:sz w:val="24"/>
        </w:rPr>
        <w:t xml:space="preserve"> i </w:t>
      </w:r>
      <w:r w:rsidR="00482D19" w:rsidRPr="00482D19">
        <w:rPr>
          <w:rFonts w:asciiTheme="minorHAnsi" w:hAnsiTheme="minorHAnsi" w:cstheme="minorHAnsi"/>
          <w:color w:val="2F5496" w:themeColor="accent1" w:themeShade="BF"/>
          <w:sz w:val="24"/>
        </w:rPr>
        <w:t>31,5–63,0mm</w:t>
      </w:r>
      <w:bookmarkEnd w:id="11"/>
    </w:p>
    <w:p w14:paraId="0AA40E56" w14:textId="3AD5EEBC" w:rsidR="00435B30" w:rsidRPr="005F7E89" w:rsidRDefault="00435B30" w:rsidP="00435B30">
      <w:pPr>
        <w:pStyle w:val="Akapitzlist"/>
        <w:numPr>
          <w:ilvl w:val="0"/>
          <w:numId w:val="46"/>
        </w:numPr>
        <w:spacing w:line="360" w:lineRule="auto"/>
        <w:rPr>
          <w:rFonts w:cstheme="minorHAnsi"/>
        </w:rPr>
      </w:pPr>
      <w:r>
        <w:rPr>
          <w:rFonts w:cstheme="minorHAnsi"/>
        </w:rPr>
        <w:t xml:space="preserve">Dolna warstwa - </w:t>
      </w:r>
      <w:r w:rsidRPr="005F7E89">
        <w:rPr>
          <w:rFonts w:cstheme="minorHAnsi"/>
        </w:rPr>
        <w:t>podbudowa z kruszywa łamanego o frakcji 31,5–63,0mm grubość 15 cm</w:t>
      </w:r>
    </w:p>
    <w:p w14:paraId="36405976" w14:textId="5B21CD83" w:rsidR="005F7E89" w:rsidRPr="005F7E89" w:rsidRDefault="00435B30" w:rsidP="00435B30">
      <w:pPr>
        <w:pStyle w:val="Akapitzlist"/>
        <w:numPr>
          <w:ilvl w:val="0"/>
          <w:numId w:val="46"/>
        </w:numPr>
        <w:spacing w:line="360" w:lineRule="auto"/>
        <w:rPr>
          <w:rFonts w:cstheme="minorHAnsi"/>
        </w:rPr>
      </w:pPr>
      <w:r>
        <w:rPr>
          <w:rFonts w:cstheme="minorHAnsi"/>
        </w:rPr>
        <w:t xml:space="preserve">Górna warstwa - </w:t>
      </w:r>
      <w:r w:rsidR="005F7E89" w:rsidRPr="005F7E89">
        <w:rPr>
          <w:rFonts w:cstheme="minorHAnsi"/>
        </w:rPr>
        <w:t>podbudowa z kruszywa łamanego o frakcji 0–31,5mm – grubość 15</w:t>
      </w:r>
      <w:r w:rsidR="00482D19">
        <w:rPr>
          <w:rFonts w:cstheme="minorHAnsi"/>
        </w:rPr>
        <w:t xml:space="preserve"> </w:t>
      </w:r>
      <w:r w:rsidR="005F7E89" w:rsidRPr="005F7E89">
        <w:rPr>
          <w:rFonts w:cstheme="minorHAnsi"/>
        </w:rPr>
        <w:t>cm</w:t>
      </w:r>
    </w:p>
    <w:p w14:paraId="5C94A4CB" w14:textId="30AE894F" w:rsidR="002E360C" w:rsidRPr="00C06F07" w:rsidRDefault="002E360C" w:rsidP="00BB5113">
      <w:pPr>
        <w:spacing w:line="360" w:lineRule="auto"/>
        <w:ind w:firstLine="371"/>
        <w:rPr>
          <w:rFonts w:cstheme="minorHAnsi"/>
          <w:szCs w:val="22"/>
        </w:rPr>
      </w:pPr>
      <w:r w:rsidRPr="00C06F07">
        <w:rPr>
          <w:rFonts w:cstheme="minorHAnsi"/>
          <w:szCs w:val="22"/>
        </w:rPr>
        <w:t>Materiał na podbudowę z kruszywa powinien spełniać wymagania normy PN-EN 13242 „Kruszywa do niezwiązanych i związanych hydraulicznie materiałów stosowanych w obiektach budowlanych i budownictwie drogowym”.</w:t>
      </w:r>
    </w:p>
    <w:p w14:paraId="3E1FA337" w14:textId="53DCC202" w:rsidR="005F456B" w:rsidRPr="00C06F07" w:rsidRDefault="005F456B" w:rsidP="00BB5113">
      <w:pPr>
        <w:spacing w:line="360" w:lineRule="auto"/>
        <w:ind w:firstLine="371"/>
        <w:rPr>
          <w:rFonts w:cstheme="minorHAnsi"/>
          <w:szCs w:val="22"/>
        </w:rPr>
      </w:pPr>
      <w:r w:rsidRPr="00C06F07">
        <w:rPr>
          <w:rFonts w:cstheme="minorHAnsi"/>
          <w:szCs w:val="22"/>
        </w:rPr>
        <w:t xml:space="preserve">Zabrania się układania mieszanki w czasie opadów atmosferycznych. Układanie mieszanki kruszyw powinno odbywać się na pełną grubość warstwy po zagęszczeniu oraz w sposób ciągły. </w:t>
      </w:r>
      <w:r w:rsidR="00211A1F">
        <w:rPr>
          <w:rFonts w:cstheme="minorHAnsi"/>
          <w:szCs w:val="22"/>
        </w:rPr>
        <w:br/>
      </w:r>
      <w:r w:rsidRPr="00C06F07">
        <w:rPr>
          <w:rFonts w:cstheme="minorHAnsi"/>
          <w:szCs w:val="22"/>
        </w:rPr>
        <w:t xml:space="preserve">W czasie profilowania należy wyrównać wszystkie lokalne nierówności. Kruszywo w miejscach, </w:t>
      </w:r>
      <w:r w:rsidR="00211A1F">
        <w:rPr>
          <w:rFonts w:cstheme="minorHAnsi"/>
          <w:szCs w:val="22"/>
        </w:rPr>
        <w:br/>
      </w:r>
      <w:r w:rsidRPr="00C06F07">
        <w:rPr>
          <w:rFonts w:cstheme="minorHAnsi"/>
          <w:szCs w:val="22"/>
        </w:rPr>
        <w:t xml:space="preserve">w których widoczna jest segregacja powinno być przed zagęszczeniem zastąpione materiałem </w:t>
      </w:r>
      <w:r w:rsidR="005C3BF1" w:rsidRPr="00C06F07">
        <w:rPr>
          <w:rFonts w:cstheme="minorHAnsi"/>
          <w:szCs w:val="22"/>
        </w:rPr>
        <w:br/>
      </w:r>
      <w:r w:rsidRPr="00C06F07">
        <w:rPr>
          <w:rFonts w:cstheme="minorHAnsi"/>
          <w:szCs w:val="22"/>
        </w:rPr>
        <w:t xml:space="preserve">o odpowiednich właściwościach. Natychmiast po sprawdzeniu, że ułożona warstwa nie wykazuje usterek, należy przystąpić do jej zagęszczania. Jakiekolwiek nierówności lub zagłębienia powstałe w czasie zagęszczania powinny być wyrównane przez spulchnienie warstwy kruszywa </w:t>
      </w:r>
      <w:r w:rsidR="005C3BF1" w:rsidRPr="00C06F07">
        <w:rPr>
          <w:rFonts w:cstheme="minorHAnsi"/>
          <w:szCs w:val="22"/>
        </w:rPr>
        <w:br/>
      </w:r>
      <w:r w:rsidRPr="00C06F07">
        <w:rPr>
          <w:rFonts w:cstheme="minorHAnsi"/>
          <w:szCs w:val="22"/>
        </w:rPr>
        <w:t>na powierzchni co najmniej 1 m</w:t>
      </w:r>
      <w:r w:rsidRPr="00C06F07">
        <w:rPr>
          <w:rFonts w:cstheme="minorHAnsi"/>
          <w:szCs w:val="22"/>
          <w:vertAlign w:val="superscript"/>
        </w:rPr>
        <w:t>2</w:t>
      </w:r>
      <w:r w:rsidRPr="00C06F07">
        <w:rPr>
          <w:rFonts w:cstheme="minorHAnsi"/>
          <w:szCs w:val="22"/>
        </w:rPr>
        <w:t>, na głębokość co najmniej 10 cm i dodanie lub usunięcie materiału aż do otrzymania równej powierzchni.</w:t>
      </w:r>
    </w:p>
    <w:p w14:paraId="3D5384EB" w14:textId="1A9B42A4" w:rsidR="005F456B" w:rsidRDefault="005F456B" w:rsidP="00BB5113">
      <w:pPr>
        <w:spacing w:line="360" w:lineRule="auto"/>
        <w:ind w:firstLine="371"/>
        <w:rPr>
          <w:rFonts w:cstheme="minorHAnsi"/>
          <w:szCs w:val="22"/>
        </w:rPr>
      </w:pPr>
      <w:r w:rsidRPr="00C06F07">
        <w:rPr>
          <w:rFonts w:cstheme="minorHAnsi"/>
          <w:szCs w:val="22"/>
        </w:rPr>
        <w:t xml:space="preserve">Warstwę podbudowy należy wyprofilować zgodnie z istniejącymi spadkami podłużnymi </w:t>
      </w:r>
      <w:r w:rsidR="005C3BF1" w:rsidRPr="00C06F07">
        <w:rPr>
          <w:rFonts w:cstheme="minorHAnsi"/>
          <w:szCs w:val="22"/>
        </w:rPr>
        <w:br/>
      </w:r>
      <w:r w:rsidRPr="00C06F07">
        <w:rPr>
          <w:rFonts w:cstheme="minorHAnsi"/>
          <w:szCs w:val="22"/>
        </w:rPr>
        <w:t>i poprzecznymi.</w:t>
      </w:r>
    </w:p>
    <w:p w14:paraId="675A9FF5" w14:textId="269A69E9" w:rsidR="005F7E89" w:rsidRPr="005F7E89" w:rsidRDefault="00435B30" w:rsidP="00435B30">
      <w:pPr>
        <w:pStyle w:val="Nagwek3"/>
        <w:spacing w:line="360" w:lineRule="auto"/>
        <w:ind w:left="1080"/>
        <w:jc w:val="left"/>
        <w:rPr>
          <w:rFonts w:asciiTheme="minorHAnsi" w:hAnsiTheme="minorHAnsi" w:cstheme="minorHAnsi"/>
          <w:sz w:val="22"/>
          <w:szCs w:val="22"/>
        </w:rPr>
      </w:pPr>
      <w:bookmarkStart w:id="12" w:name="_Toc177315404"/>
      <w:r>
        <w:rPr>
          <w:rFonts w:asciiTheme="minorHAnsi" w:hAnsiTheme="minorHAnsi" w:cstheme="minorHAnsi"/>
          <w:color w:val="2F5496" w:themeColor="accent1" w:themeShade="BF"/>
          <w:sz w:val="24"/>
        </w:rPr>
        <w:t xml:space="preserve">Podbudowa z betonu </w:t>
      </w:r>
      <w:r w:rsidRPr="00435B30">
        <w:rPr>
          <w:rFonts w:asciiTheme="minorHAnsi" w:hAnsiTheme="minorHAnsi" w:cstheme="minorHAnsi"/>
          <w:color w:val="2F5496" w:themeColor="accent1" w:themeShade="BF"/>
          <w:sz w:val="24"/>
        </w:rPr>
        <w:t>C 8/10 – grubość 10 cm</w:t>
      </w:r>
      <w:bookmarkEnd w:id="12"/>
      <w:r>
        <w:rPr>
          <w:rFonts w:asciiTheme="minorHAnsi" w:hAnsiTheme="minorHAnsi" w:cstheme="minorHAnsi"/>
          <w:color w:val="2F5496" w:themeColor="accent1" w:themeShade="BF"/>
          <w:sz w:val="24"/>
        </w:rPr>
        <w:t xml:space="preserve">  </w:t>
      </w:r>
    </w:p>
    <w:p w14:paraId="51DD9D2A" w14:textId="2F020A38" w:rsidR="00C333B3" w:rsidRDefault="00C333B3" w:rsidP="00BB5113">
      <w:pPr>
        <w:spacing w:line="360" w:lineRule="auto"/>
        <w:ind w:firstLine="371"/>
        <w:rPr>
          <w:rFonts w:cstheme="minorHAnsi"/>
          <w:szCs w:val="22"/>
        </w:rPr>
      </w:pPr>
      <w:r>
        <w:rPr>
          <w:rFonts w:cstheme="minorHAnsi"/>
          <w:szCs w:val="22"/>
        </w:rPr>
        <w:t xml:space="preserve">Na warstwie podbudowy zasadniczej z kruszywa </w:t>
      </w:r>
      <w:r w:rsidRPr="00C333B3">
        <w:rPr>
          <w:rFonts w:cstheme="minorHAnsi"/>
          <w:szCs w:val="22"/>
        </w:rPr>
        <w:t>łamanego 0/31,5 mm</w:t>
      </w:r>
      <w:r>
        <w:rPr>
          <w:rFonts w:cstheme="minorHAnsi"/>
          <w:szCs w:val="22"/>
        </w:rPr>
        <w:t xml:space="preserve"> </w:t>
      </w:r>
      <w:r w:rsidR="005F7E89">
        <w:rPr>
          <w:rFonts w:cstheme="minorHAnsi"/>
          <w:szCs w:val="22"/>
        </w:rPr>
        <w:t xml:space="preserve">oraz </w:t>
      </w:r>
      <w:r w:rsidR="005F7E89" w:rsidRPr="005F7E89">
        <w:rPr>
          <w:rFonts w:cstheme="minorHAnsi"/>
          <w:szCs w:val="22"/>
        </w:rPr>
        <w:t xml:space="preserve">31,5–63,0mm </w:t>
      </w:r>
      <w:r>
        <w:rPr>
          <w:rFonts w:cstheme="minorHAnsi"/>
          <w:szCs w:val="22"/>
        </w:rPr>
        <w:t xml:space="preserve">należy wykonać </w:t>
      </w:r>
      <w:r w:rsidR="005F7E89">
        <w:rPr>
          <w:rFonts w:cstheme="minorHAnsi"/>
          <w:szCs w:val="22"/>
        </w:rPr>
        <w:t>warstwę podbudowy z betonu C 8/10.</w:t>
      </w:r>
    </w:p>
    <w:p w14:paraId="66E578E9" w14:textId="0B0FBC25" w:rsidR="005F7E89" w:rsidRDefault="005F7E89" w:rsidP="005F7E89">
      <w:pPr>
        <w:spacing w:line="360" w:lineRule="auto"/>
        <w:ind w:firstLine="371"/>
        <w:rPr>
          <w:rFonts w:cstheme="minorHAnsi"/>
          <w:szCs w:val="22"/>
        </w:rPr>
      </w:pPr>
      <w:r w:rsidRPr="005F7E89">
        <w:rPr>
          <w:rFonts w:cstheme="minorHAnsi"/>
          <w:szCs w:val="22"/>
        </w:rPr>
        <w:t xml:space="preserve">Przed przystąpieniem do układania </w:t>
      </w:r>
      <w:proofErr w:type="spellStart"/>
      <w:r w:rsidRPr="005F7E89">
        <w:rPr>
          <w:rFonts w:cstheme="minorHAnsi"/>
          <w:szCs w:val="22"/>
        </w:rPr>
        <w:t>podbetonu</w:t>
      </w:r>
      <w:proofErr w:type="spellEnd"/>
      <w:r w:rsidRPr="005F7E89">
        <w:rPr>
          <w:rFonts w:cstheme="minorHAnsi"/>
          <w:szCs w:val="22"/>
        </w:rPr>
        <w:t xml:space="preserve"> , należy sprawdzić podłoże pod względem nośności</w:t>
      </w:r>
      <w:r>
        <w:rPr>
          <w:rFonts w:cstheme="minorHAnsi"/>
          <w:szCs w:val="22"/>
        </w:rPr>
        <w:t xml:space="preserve">. </w:t>
      </w:r>
      <w:r w:rsidRPr="005F7E89">
        <w:rPr>
          <w:rFonts w:cstheme="minorHAnsi"/>
          <w:szCs w:val="22"/>
        </w:rPr>
        <w:t xml:space="preserve"> Nośność podbudowy minimum 60 </w:t>
      </w:r>
      <w:proofErr w:type="spellStart"/>
      <w:r w:rsidRPr="005F7E89">
        <w:rPr>
          <w:rFonts w:cstheme="minorHAnsi"/>
          <w:szCs w:val="22"/>
        </w:rPr>
        <w:t>MPa</w:t>
      </w:r>
      <w:proofErr w:type="spellEnd"/>
      <w:r>
        <w:rPr>
          <w:rFonts w:cstheme="minorHAnsi"/>
          <w:szCs w:val="22"/>
        </w:rPr>
        <w:t xml:space="preserve">. </w:t>
      </w:r>
      <w:r w:rsidRPr="005F7E89">
        <w:rPr>
          <w:rFonts w:cstheme="minorHAnsi"/>
          <w:szCs w:val="22"/>
        </w:rPr>
        <w:t>Podłoże powinno być równe, czyste i odwodnione. Beton powinien być rozkładany w miarę możliwości w sposób ciągły z zachowaniem kontroli grubości</w:t>
      </w:r>
      <w:r>
        <w:rPr>
          <w:rFonts w:cstheme="minorHAnsi"/>
          <w:szCs w:val="22"/>
        </w:rPr>
        <w:t>.</w:t>
      </w:r>
      <w:r w:rsidR="008956F6">
        <w:rPr>
          <w:rFonts w:cstheme="minorHAnsi"/>
          <w:szCs w:val="22"/>
        </w:rPr>
        <w:t xml:space="preserve"> Przed przystąpieniem do układania podbudowy należy uzyskać zgodę przedstawiciela Zamawiającego.</w:t>
      </w:r>
    </w:p>
    <w:p w14:paraId="0D498997" w14:textId="455AA86F" w:rsidR="002E360C" w:rsidRPr="006E225A" w:rsidRDefault="00B24BFF" w:rsidP="00D02F3A">
      <w:pPr>
        <w:pStyle w:val="Nagwek3"/>
        <w:spacing w:line="360" w:lineRule="auto"/>
        <w:ind w:left="1080"/>
        <w:jc w:val="left"/>
        <w:rPr>
          <w:rFonts w:asciiTheme="minorHAnsi" w:hAnsiTheme="minorHAnsi" w:cstheme="minorHAnsi"/>
          <w:color w:val="2F5496" w:themeColor="accent1" w:themeShade="BF"/>
          <w:sz w:val="24"/>
        </w:rPr>
      </w:pPr>
      <w:bookmarkStart w:id="13" w:name="_Toc177315405"/>
      <w:r w:rsidRPr="006E225A">
        <w:rPr>
          <w:rFonts w:asciiTheme="minorHAnsi" w:hAnsiTheme="minorHAnsi" w:cstheme="minorHAnsi"/>
          <w:color w:val="2F5496" w:themeColor="accent1" w:themeShade="BF"/>
          <w:sz w:val="24"/>
        </w:rPr>
        <w:t xml:space="preserve">Nawierzchnia </w:t>
      </w:r>
      <w:r w:rsidR="005F7E89">
        <w:rPr>
          <w:rFonts w:asciiTheme="minorHAnsi" w:hAnsiTheme="minorHAnsi" w:cstheme="minorHAnsi"/>
          <w:color w:val="2F5496" w:themeColor="accent1" w:themeShade="BF"/>
          <w:sz w:val="24"/>
        </w:rPr>
        <w:t>betonowa</w:t>
      </w:r>
      <w:r w:rsidR="00C333B3">
        <w:rPr>
          <w:rFonts w:asciiTheme="minorHAnsi" w:hAnsiTheme="minorHAnsi" w:cstheme="minorHAnsi"/>
          <w:color w:val="2F5496" w:themeColor="accent1" w:themeShade="BF"/>
          <w:sz w:val="24"/>
        </w:rPr>
        <w:t xml:space="preserve"> </w:t>
      </w:r>
      <w:r w:rsidR="00435B30">
        <w:rPr>
          <w:rFonts w:asciiTheme="minorHAnsi" w:hAnsiTheme="minorHAnsi" w:cstheme="minorHAnsi"/>
          <w:color w:val="2F5496" w:themeColor="accent1" w:themeShade="BF"/>
          <w:sz w:val="24"/>
        </w:rPr>
        <w:t xml:space="preserve">z betonu </w:t>
      </w:r>
      <w:r w:rsidR="00435B30" w:rsidRPr="00435B30">
        <w:rPr>
          <w:rFonts w:asciiTheme="minorHAnsi" w:hAnsiTheme="minorHAnsi" w:cstheme="minorHAnsi"/>
          <w:color w:val="2F5496" w:themeColor="accent1" w:themeShade="BF"/>
          <w:sz w:val="24"/>
        </w:rPr>
        <w:t>C30/37</w:t>
      </w:r>
      <w:r w:rsidR="00435B30">
        <w:rPr>
          <w:rFonts w:asciiTheme="minorHAnsi" w:hAnsiTheme="minorHAnsi" w:cstheme="minorHAnsi"/>
          <w:color w:val="2F5496" w:themeColor="accent1" w:themeShade="BF"/>
          <w:sz w:val="24"/>
        </w:rPr>
        <w:t xml:space="preserve"> zbrojonego dołem siatką </w:t>
      </w:r>
      <w:r w:rsidR="00435B30" w:rsidRPr="00435B30">
        <w:rPr>
          <w:rFonts w:ascii="Cambria Math" w:hAnsi="Cambria Math" w:cs="Cambria Math"/>
          <w:color w:val="2F5496" w:themeColor="accent1" w:themeShade="BF"/>
          <w:sz w:val="24"/>
        </w:rPr>
        <w:t>∅</w:t>
      </w:r>
      <w:r w:rsidR="00435B30" w:rsidRPr="00435B30">
        <w:rPr>
          <w:rFonts w:asciiTheme="minorHAnsi" w:hAnsiTheme="minorHAnsi" w:cstheme="minorHAnsi"/>
          <w:color w:val="2F5496" w:themeColor="accent1" w:themeShade="BF"/>
          <w:sz w:val="24"/>
        </w:rPr>
        <w:t xml:space="preserve"> 8 mm</w:t>
      </w:r>
      <w:bookmarkEnd w:id="13"/>
    </w:p>
    <w:p w14:paraId="13342BEA" w14:textId="715B3381" w:rsidR="00C745FA" w:rsidRDefault="008F5737" w:rsidP="00BB5113">
      <w:pPr>
        <w:spacing w:line="360" w:lineRule="auto"/>
        <w:ind w:firstLine="371"/>
        <w:rPr>
          <w:rFonts w:cstheme="minorHAnsi"/>
          <w:szCs w:val="22"/>
        </w:rPr>
      </w:pPr>
      <w:r w:rsidRPr="00C06F07">
        <w:rPr>
          <w:rFonts w:cstheme="minorHAnsi"/>
          <w:szCs w:val="22"/>
        </w:rPr>
        <w:t xml:space="preserve">Nawierzchnię </w:t>
      </w:r>
      <w:r w:rsidR="00C333B3">
        <w:rPr>
          <w:rFonts w:cstheme="minorHAnsi"/>
          <w:szCs w:val="22"/>
        </w:rPr>
        <w:t xml:space="preserve">placu należy wykonać </w:t>
      </w:r>
      <w:r w:rsidR="005F7E89" w:rsidRPr="005F7E89">
        <w:rPr>
          <w:rFonts w:cstheme="minorHAnsi"/>
          <w:szCs w:val="22"/>
        </w:rPr>
        <w:t>jako posadzk</w:t>
      </w:r>
      <w:r w:rsidR="005F7E89">
        <w:rPr>
          <w:rFonts w:cstheme="minorHAnsi"/>
          <w:szCs w:val="22"/>
        </w:rPr>
        <w:t>ę</w:t>
      </w:r>
      <w:r w:rsidR="005F7E89" w:rsidRPr="005F7E89">
        <w:rPr>
          <w:rFonts w:cstheme="minorHAnsi"/>
          <w:szCs w:val="22"/>
        </w:rPr>
        <w:t xml:space="preserve"> przemysłow</w:t>
      </w:r>
      <w:r w:rsidR="005F7E89">
        <w:rPr>
          <w:rFonts w:cstheme="minorHAnsi"/>
          <w:szCs w:val="22"/>
        </w:rPr>
        <w:t>ą</w:t>
      </w:r>
      <w:r w:rsidR="005F7E89" w:rsidRPr="005F7E89">
        <w:rPr>
          <w:rFonts w:cstheme="minorHAnsi"/>
          <w:szCs w:val="22"/>
        </w:rPr>
        <w:t xml:space="preserve"> o grubości minimum 15 cm </w:t>
      </w:r>
      <w:r w:rsidR="005F7E89">
        <w:rPr>
          <w:rFonts w:cstheme="minorHAnsi"/>
          <w:szCs w:val="22"/>
        </w:rPr>
        <w:br/>
      </w:r>
      <w:r w:rsidR="00C333B3">
        <w:rPr>
          <w:rFonts w:cstheme="minorHAnsi"/>
          <w:szCs w:val="22"/>
        </w:rPr>
        <w:t xml:space="preserve">z betonu cementowego </w:t>
      </w:r>
      <w:r w:rsidR="005F7E89">
        <w:rPr>
          <w:rFonts w:cstheme="minorHAnsi"/>
          <w:szCs w:val="22"/>
        </w:rPr>
        <w:t>hydrotechnicznego</w:t>
      </w:r>
      <w:r w:rsidR="00C333B3">
        <w:rPr>
          <w:rFonts w:cstheme="minorHAnsi"/>
          <w:szCs w:val="22"/>
        </w:rPr>
        <w:t xml:space="preserve"> o klasie wytrzymałości na ściskanie C30/37</w:t>
      </w:r>
      <w:r w:rsidR="005F7E89">
        <w:rPr>
          <w:rFonts w:cstheme="minorHAnsi"/>
          <w:szCs w:val="22"/>
        </w:rPr>
        <w:t>,</w:t>
      </w:r>
      <w:r w:rsidR="005F7E89" w:rsidRPr="005F7E89">
        <w:t xml:space="preserve"> </w:t>
      </w:r>
      <w:r w:rsidR="005F7E89" w:rsidRPr="005F7E89">
        <w:rPr>
          <w:rFonts w:cstheme="minorHAnsi"/>
          <w:szCs w:val="22"/>
        </w:rPr>
        <w:t>zbrojon</w:t>
      </w:r>
      <w:r w:rsidR="005F7E89">
        <w:rPr>
          <w:rFonts w:cstheme="minorHAnsi"/>
          <w:szCs w:val="22"/>
        </w:rPr>
        <w:t>ą</w:t>
      </w:r>
      <w:r w:rsidR="005F7E89" w:rsidRPr="005F7E89">
        <w:rPr>
          <w:rFonts w:cstheme="minorHAnsi"/>
          <w:szCs w:val="22"/>
        </w:rPr>
        <w:t xml:space="preserve"> dołem siatką </w:t>
      </w:r>
      <w:r w:rsidR="005F7E89" w:rsidRPr="005F7E89">
        <w:rPr>
          <w:rFonts w:ascii="Cambria Math" w:hAnsi="Cambria Math" w:cs="Cambria Math"/>
          <w:szCs w:val="22"/>
        </w:rPr>
        <w:t>∅</w:t>
      </w:r>
      <w:r w:rsidR="005F7E89" w:rsidRPr="005F7E89">
        <w:rPr>
          <w:rFonts w:cstheme="minorHAnsi"/>
          <w:szCs w:val="22"/>
        </w:rPr>
        <w:t xml:space="preserve"> 8 mm (AIIIN) o oczkach 15x15cm</w:t>
      </w:r>
      <w:r w:rsidR="00080A65">
        <w:rPr>
          <w:rFonts w:cstheme="minorHAnsi"/>
          <w:szCs w:val="22"/>
        </w:rPr>
        <w:t xml:space="preserve"> i spełniać poniższe parametry jak dla nawierzchni KR1-KR2:</w:t>
      </w:r>
    </w:p>
    <w:p w14:paraId="7B6E4E5B" w14:textId="77777777" w:rsidR="00080A65" w:rsidRDefault="00080A65" w:rsidP="00080A65">
      <w:pPr>
        <w:spacing w:line="360" w:lineRule="auto"/>
        <w:rPr>
          <w:rFonts w:cstheme="minorHAnsi"/>
          <w:szCs w:val="22"/>
        </w:rPr>
      </w:pPr>
      <w:r w:rsidRPr="00080A65">
        <w:rPr>
          <w:rFonts w:cstheme="minorHAnsi"/>
          <w:szCs w:val="22"/>
        </w:rPr>
        <w:t>1 Klasa wytrzymałości na ściskanie wg PN-EN 206 w 28 dniu (*1) twardnienia, nie niższa niż: C30/37</w:t>
      </w:r>
      <w:r>
        <w:rPr>
          <w:rFonts w:cstheme="minorHAnsi"/>
          <w:szCs w:val="22"/>
        </w:rPr>
        <w:t>,</w:t>
      </w:r>
      <w:r w:rsidRPr="00080A65">
        <w:rPr>
          <w:rFonts w:cstheme="minorHAnsi"/>
          <w:szCs w:val="22"/>
        </w:rPr>
        <w:t xml:space="preserve"> 2 Wytrzymałość betonu na zginanie w 28 dniu (*1) twardnienia, nie niższa niż: 4,0</w:t>
      </w:r>
      <w:r>
        <w:rPr>
          <w:rFonts w:cstheme="minorHAnsi"/>
          <w:szCs w:val="22"/>
        </w:rPr>
        <w:t>,</w:t>
      </w:r>
    </w:p>
    <w:p w14:paraId="70784FEB" w14:textId="7DF1F68D" w:rsidR="00080A65" w:rsidRDefault="00080A65" w:rsidP="00080A65">
      <w:pPr>
        <w:spacing w:line="360" w:lineRule="auto"/>
        <w:rPr>
          <w:rFonts w:cstheme="minorHAnsi"/>
          <w:szCs w:val="22"/>
        </w:rPr>
      </w:pPr>
      <w:r w:rsidRPr="00080A65">
        <w:rPr>
          <w:rFonts w:cstheme="minorHAnsi"/>
          <w:szCs w:val="22"/>
        </w:rPr>
        <w:t>3 Wytrzymałość betonu na rozciąganie przy rozłupywaniu w 28 dniu (*1) twardnienia, nie niższa niż: 2,5</w:t>
      </w:r>
      <w:r>
        <w:rPr>
          <w:rFonts w:cstheme="minorHAnsi"/>
          <w:szCs w:val="22"/>
        </w:rPr>
        <w:t>,</w:t>
      </w:r>
    </w:p>
    <w:p w14:paraId="33A89199" w14:textId="64E671F2" w:rsidR="00080A65" w:rsidRDefault="00080A65" w:rsidP="00080A65">
      <w:pPr>
        <w:spacing w:line="360" w:lineRule="auto"/>
        <w:rPr>
          <w:rFonts w:cstheme="minorHAnsi"/>
          <w:szCs w:val="22"/>
        </w:rPr>
      </w:pPr>
      <w:r w:rsidRPr="00080A65">
        <w:rPr>
          <w:rFonts w:cstheme="minorHAnsi"/>
          <w:szCs w:val="22"/>
        </w:rPr>
        <w:t xml:space="preserve">4 Kategoria mrozoodporności wg PN-EN 13877-2 (*2), nie niższa niż: FT1, </w:t>
      </w:r>
    </w:p>
    <w:p w14:paraId="71CF8B04" w14:textId="551B0BFF" w:rsidR="00080A65" w:rsidRDefault="00080A65" w:rsidP="00080A65">
      <w:pPr>
        <w:spacing w:line="360" w:lineRule="auto"/>
        <w:rPr>
          <w:rFonts w:cstheme="minorHAnsi"/>
          <w:szCs w:val="22"/>
        </w:rPr>
      </w:pPr>
      <w:r w:rsidRPr="00080A65">
        <w:rPr>
          <w:rFonts w:cstheme="minorHAnsi"/>
          <w:szCs w:val="22"/>
        </w:rPr>
        <w:t>5 Gęstość, tolerancja w stosunku do betonu wg zatwierdzonej recepty (wg PN-EN 12390-7) ± 3,0 %</w:t>
      </w:r>
      <w:r>
        <w:rPr>
          <w:rFonts w:cstheme="minorHAnsi"/>
          <w:szCs w:val="22"/>
        </w:rPr>
        <w:t>,</w:t>
      </w:r>
    </w:p>
    <w:p w14:paraId="06CDDF2A" w14:textId="773BAAE6" w:rsidR="00080A65" w:rsidRDefault="009A6ECA" w:rsidP="00080A65">
      <w:pPr>
        <w:spacing w:line="360" w:lineRule="auto"/>
        <w:rPr>
          <w:rFonts w:cstheme="minorHAnsi"/>
          <w:szCs w:val="22"/>
        </w:rPr>
      </w:pPr>
      <w:r>
        <w:rPr>
          <w:rFonts w:cstheme="minorHAnsi"/>
          <w:szCs w:val="22"/>
        </w:rPr>
        <w:t>6</w:t>
      </w:r>
      <w:r w:rsidR="00080A65" w:rsidRPr="00080A65">
        <w:rPr>
          <w:rFonts w:cstheme="minorHAnsi"/>
          <w:szCs w:val="22"/>
        </w:rPr>
        <w:t xml:space="preserve"> Kategoria mrozoodporności wg PN-B-06250, nie niższa niż: F150</w:t>
      </w:r>
      <w:r w:rsidR="00080A65">
        <w:rPr>
          <w:rFonts w:cstheme="minorHAnsi"/>
          <w:szCs w:val="22"/>
        </w:rPr>
        <w:t>,</w:t>
      </w:r>
    </w:p>
    <w:p w14:paraId="212A4DC8" w14:textId="03C38363" w:rsidR="00080A65" w:rsidRDefault="009A6ECA" w:rsidP="00080A65">
      <w:pPr>
        <w:spacing w:line="360" w:lineRule="auto"/>
        <w:rPr>
          <w:rFonts w:cstheme="minorHAnsi"/>
          <w:szCs w:val="22"/>
        </w:rPr>
      </w:pPr>
      <w:r>
        <w:rPr>
          <w:rFonts w:cstheme="minorHAnsi"/>
          <w:szCs w:val="22"/>
        </w:rPr>
        <w:t>7</w:t>
      </w:r>
      <w:r w:rsidR="00080A65" w:rsidRPr="00080A65">
        <w:rPr>
          <w:rFonts w:cstheme="minorHAnsi"/>
          <w:szCs w:val="22"/>
        </w:rPr>
        <w:t xml:space="preserve"> Właściwości przeciwpoślizgowe PTV&gt;=60 MTD&gt;=0,60 mm</w:t>
      </w:r>
      <w:r w:rsidR="00080A65">
        <w:rPr>
          <w:rFonts w:cstheme="minorHAnsi"/>
          <w:szCs w:val="22"/>
        </w:rPr>
        <w:t>.</w:t>
      </w:r>
    </w:p>
    <w:p w14:paraId="313E895C" w14:textId="517A6958" w:rsidR="00080A65" w:rsidRDefault="00080A65" w:rsidP="00080A65">
      <w:pPr>
        <w:spacing w:line="360" w:lineRule="auto"/>
        <w:rPr>
          <w:rFonts w:cstheme="minorHAnsi"/>
          <w:szCs w:val="22"/>
        </w:rPr>
      </w:pPr>
      <w:r w:rsidRPr="00080A65">
        <w:rPr>
          <w:rFonts w:cstheme="minorHAnsi"/>
          <w:szCs w:val="22"/>
        </w:rPr>
        <w:t>*1 – lub w czasie równoważnym w stosunku do 28 dni twardnienia, wynikającym z charakterystyki użytego cementu</w:t>
      </w:r>
      <w:r w:rsidR="009A6ECA">
        <w:rPr>
          <w:rFonts w:cstheme="minorHAnsi"/>
          <w:szCs w:val="22"/>
        </w:rPr>
        <w:t>,</w:t>
      </w:r>
    </w:p>
    <w:p w14:paraId="73D8A826" w14:textId="14C4342E" w:rsidR="00080A65" w:rsidRDefault="00080A65" w:rsidP="00080A65">
      <w:pPr>
        <w:spacing w:line="360" w:lineRule="auto"/>
        <w:rPr>
          <w:rFonts w:cstheme="minorHAnsi"/>
          <w:szCs w:val="22"/>
        </w:rPr>
      </w:pPr>
      <w:r w:rsidRPr="00080A65">
        <w:rPr>
          <w:rFonts w:cstheme="minorHAnsi"/>
          <w:szCs w:val="22"/>
        </w:rPr>
        <w:t>*2 – badania mrozoodporności wykonywane po 56 dniach dojrzewania próbek</w:t>
      </w:r>
      <w:r w:rsidR="009A6ECA">
        <w:rPr>
          <w:rFonts w:cstheme="minorHAnsi"/>
          <w:szCs w:val="22"/>
        </w:rPr>
        <w:t>.</w:t>
      </w:r>
    </w:p>
    <w:p w14:paraId="5F79079E" w14:textId="1792A775" w:rsidR="00BB5113" w:rsidRDefault="00C534D5" w:rsidP="00BB5113">
      <w:pPr>
        <w:spacing w:line="360" w:lineRule="auto"/>
        <w:ind w:firstLine="371"/>
        <w:rPr>
          <w:rFonts w:cstheme="minorHAnsi"/>
          <w:szCs w:val="22"/>
        </w:rPr>
      </w:pPr>
      <w:r>
        <w:rPr>
          <w:rFonts w:cstheme="minorHAnsi"/>
          <w:szCs w:val="22"/>
        </w:rPr>
        <w:t xml:space="preserve">Zwieńczenia urządzeń obcych </w:t>
      </w:r>
      <w:r w:rsidR="00BB5113">
        <w:rPr>
          <w:rFonts w:cstheme="minorHAnsi"/>
          <w:szCs w:val="22"/>
        </w:rPr>
        <w:t xml:space="preserve">podlegają </w:t>
      </w:r>
      <w:r>
        <w:rPr>
          <w:rFonts w:cstheme="minorHAnsi"/>
          <w:szCs w:val="22"/>
        </w:rPr>
        <w:t xml:space="preserve">wymianie na nowe oraz </w:t>
      </w:r>
      <w:r w:rsidR="00BB5113">
        <w:rPr>
          <w:rFonts w:cstheme="minorHAnsi"/>
          <w:szCs w:val="22"/>
        </w:rPr>
        <w:t xml:space="preserve">regulacji wysokościowej </w:t>
      </w:r>
      <w:r w:rsidR="006E1FE1">
        <w:rPr>
          <w:rFonts w:cstheme="minorHAnsi"/>
          <w:szCs w:val="22"/>
        </w:rPr>
        <w:br/>
      </w:r>
      <w:r w:rsidR="00BB5113">
        <w:rPr>
          <w:rFonts w:cstheme="minorHAnsi"/>
          <w:szCs w:val="22"/>
        </w:rPr>
        <w:t xml:space="preserve">do nowej </w:t>
      </w:r>
      <w:r>
        <w:rPr>
          <w:rFonts w:cstheme="minorHAnsi"/>
          <w:szCs w:val="22"/>
        </w:rPr>
        <w:t>nawierzchni</w:t>
      </w:r>
      <w:r w:rsidR="00BB5113">
        <w:rPr>
          <w:rFonts w:cstheme="minorHAnsi"/>
          <w:szCs w:val="22"/>
        </w:rPr>
        <w:t xml:space="preserve"> </w:t>
      </w:r>
      <w:r w:rsidR="00C333B3">
        <w:rPr>
          <w:rFonts w:cstheme="minorHAnsi"/>
          <w:szCs w:val="22"/>
        </w:rPr>
        <w:t>placu</w:t>
      </w:r>
      <w:r w:rsidR="00211A1F">
        <w:rPr>
          <w:rFonts w:cstheme="minorHAnsi"/>
          <w:szCs w:val="22"/>
        </w:rPr>
        <w:t xml:space="preserve">. </w:t>
      </w:r>
      <w:r w:rsidR="006E1FE1">
        <w:rPr>
          <w:rFonts w:cstheme="minorHAnsi"/>
          <w:szCs w:val="22"/>
        </w:rPr>
        <w:t xml:space="preserve">Nawierzchnię należy wykonać </w:t>
      </w:r>
      <w:r w:rsidR="00C333B3">
        <w:rPr>
          <w:rFonts w:cstheme="minorHAnsi"/>
          <w:szCs w:val="22"/>
        </w:rPr>
        <w:t xml:space="preserve">z dostosowaniem do istniejących spadków. </w:t>
      </w:r>
      <w:r w:rsidR="00211A1F">
        <w:rPr>
          <w:rFonts w:cstheme="minorHAnsi"/>
          <w:szCs w:val="22"/>
        </w:rPr>
        <w:t xml:space="preserve">Wszystkie </w:t>
      </w:r>
      <w:r>
        <w:rPr>
          <w:rFonts w:cstheme="minorHAnsi"/>
          <w:szCs w:val="22"/>
        </w:rPr>
        <w:t xml:space="preserve">elementy infrastruktury </w:t>
      </w:r>
      <w:r w:rsidR="00211A1F">
        <w:rPr>
          <w:rFonts w:cstheme="minorHAnsi"/>
          <w:szCs w:val="22"/>
        </w:rPr>
        <w:t>uszkodzone podczas prac należy wymienić na nowe na koszt Wykonawcy.</w:t>
      </w:r>
    </w:p>
    <w:p w14:paraId="6D33FEA6" w14:textId="2D5B245D" w:rsidR="00475C4F" w:rsidRPr="006E225A" w:rsidRDefault="00475C4F" w:rsidP="00475C4F">
      <w:pPr>
        <w:pStyle w:val="Nagwek3"/>
        <w:spacing w:line="360" w:lineRule="auto"/>
        <w:ind w:left="1080"/>
        <w:jc w:val="left"/>
        <w:rPr>
          <w:rFonts w:asciiTheme="minorHAnsi" w:hAnsiTheme="minorHAnsi" w:cstheme="minorHAnsi"/>
          <w:color w:val="2F5496" w:themeColor="accent1" w:themeShade="BF"/>
          <w:sz w:val="24"/>
        </w:rPr>
      </w:pPr>
      <w:bookmarkStart w:id="14" w:name="_Toc177315406"/>
      <w:r>
        <w:rPr>
          <w:rFonts w:asciiTheme="minorHAnsi" w:hAnsiTheme="minorHAnsi" w:cstheme="minorHAnsi"/>
          <w:color w:val="2F5496" w:themeColor="accent1" w:themeShade="BF"/>
          <w:sz w:val="24"/>
        </w:rPr>
        <w:t>Wykończenie nawierzchni</w:t>
      </w:r>
      <w:bookmarkEnd w:id="14"/>
    </w:p>
    <w:p w14:paraId="600F339D" w14:textId="6827C42E" w:rsidR="00475C4F" w:rsidRDefault="006B514E" w:rsidP="006B514E">
      <w:pPr>
        <w:spacing w:line="360" w:lineRule="auto"/>
        <w:ind w:firstLine="371"/>
        <w:rPr>
          <w:rFonts w:cstheme="minorHAnsi"/>
          <w:szCs w:val="22"/>
        </w:rPr>
      </w:pPr>
      <w:r>
        <w:rPr>
          <w:rFonts w:cstheme="minorHAnsi"/>
          <w:szCs w:val="22"/>
        </w:rPr>
        <w:t>W celu w</w:t>
      </w:r>
      <w:r w:rsidR="00475C4F">
        <w:rPr>
          <w:rFonts w:cstheme="minorHAnsi"/>
          <w:szCs w:val="22"/>
        </w:rPr>
        <w:t>ykończeni</w:t>
      </w:r>
      <w:r>
        <w:rPr>
          <w:rFonts w:cstheme="minorHAnsi"/>
          <w:szCs w:val="22"/>
        </w:rPr>
        <w:t>a</w:t>
      </w:r>
      <w:r w:rsidR="00475C4F">
        <w:rPr>
          <w:rFonts w:cstheme="minorHAnsi"/>
          <w:szCs w:val="22"/>
        </w:rPr>
        <w:t xml:space="preserve"> </w:t>
      </w:r>
      <w:r>
        <w:rPr>
          <w:rFonts w:cstheme="minorHAnsi"/>
          <w:szCs w:val="22"/>
        </w:rPr>
        <w:t xml:space="preserve">nawierzchnię </w:t>
      </w:r>
      <w:r w:rsidR="00475C4F">
        <w:rPr>
          <w:rFonts w:cstheme="minorHAnsi"/>
          <w:szCs w:val="22"/>
        </w:rPr>
        <w:t xml:space="preserve">należy </w:t>
      </w:r>
      <w:r>
        <w:rPr>
          <w:rFonts w:cstheme="minorHAnsi"/>
          <w:szCs w:val="22"/>
        </w:rPr>
        <w:t>za</w:t>
      </w:r>
      <w:r w:rsidRPr="006B514E">
        <w:rPr>
          <w:rFonts w:cstheme="minorHAnsi"/>
          <w:szCs w:val="22"/>
        </w:rPr>
        <w:t>impregnowa</w:t>
      </w:r>
      <w:r>
        <w:rPr>
          <w:rFonts w:cstheme="minorHAnsi"/>
          <w:szCs w:val="22"/>
        </w:rPr>
        <w:t xml:space="preserve">ć </w:t>
      </w:r>
      <w:r w:rsidRPr="006B514E">
        <w:rPr>
          <w:rFonts w:cstheme="minorHAnsi"/>
          <w:szCs w:val="22"/>
        </w:rPr>
        <w:t xml:space="preserve">preparatem do utwardzania </w:t>
      </w:r>
      <w:r w:rsidR="00A947CB">
        <w:rPr>
          <w:rFonts w:cstheme="minorHAnsi"/>
          <w:szCs w:val="22"/>
        </w:rPr>
        <w:br/>
      </w:r>
      <w:r w:rsidRPr="006B514E">
        <w:rPr>
          <w:rFonts w:cstheme="minorHAnsi"/>
          <w:szCs w:val="22"/>
        </w:rPr>
        <w:t>i zagęszczania betonu</w:t>
      </w:r>
      <w:r>
        <w:rPr>
          <w:rFonts w:cstheme="minorHAnsi"/>
          <w:szCs w:val="22"/>
        </w:rPr>
        <w:t xml:space="preserve">. </w:t>
      </w:r>
      <w:r w:rsidRPr="006B514E">
        <w:rPr>
          <w:rFonts w:cstheme="minorHAnsi"/>
          <w:szCs w:val="22"/>
        </w:rPr>
        <w:t xml:space="preserve">Po wykonaniu </w:t>
      </w:r>
      <w:r>
        <w:rPr>
          <w:rFonts w:cstheme="minorHAnsi"/>
          <w:szCs w:val="22"/>
        </w:rPr>
        <w:t>nawierzchni</w:t>
      </w:r>
      <w:r w:rsidRPr="006B514E">
        <w:rPr>
          <w:rFonts w:cstheme="minorHAnsi"/>
          <w:szCs w:val="22"/>
        </w:rPr>
        <w:t xml:space="preserve"> </w:t>
      </w:r>
      <w:r>
        <w:rPr>
          <w:rFonts w:cstheme="minorHAnsi"/>
          <w:szCs w:val="22"/>
        </w:rPr>
        <w:t xml:space="preserve">betonowej należy naciąć </w:t>
      </w:r>
      <w:r w:rsidRPr="006B514E">
        <w:rPr>
          <w:rFonts w:cstheme="minorHAnsi"/>
          <w:szCs w:val="22"/>
        </w:rPr>
        <w:t>dylatacje w polach maksymalnie 5m x 5m</w:t>
      </w:r>
      <w:r w:rsidR="005F7E89" w:rsidRPr="005F7E89">
        <w:t xml:space="preserve"> </w:t>
      </w:r>
      <w:r w:rsidR="005F7E89" w:rsidRPr="005F7E89">
        <w:rPr>
          <w:rFonts w:cstheme="minorHAnsi"/>
          <w:szCs w:val="22"/>
        </w:rPr>
        <w:t>na głębokości 1/3 grubości płyty lub nacięcia przeciwskurczowe</w:t>
      </w:r>
      <w:r>
        <w:rPr>
          <w:rFonts w:cstheme="minorHAnsi"/>
          <w:szCs w:val="22"/>
        </w:rPr>
        <w:t>, wykonać fazowanie</w:t>
      </w:r>
      <w:r w:rsidRPr="006B514E">
        <w:rPr>
          <w:rFonts w:cstheme="minorHAnsi"/>
          <w:szCs w:val="22"/>
        </w:rPr>
        <w:t xml:space="preserve"> krawędzi dylatacji, </w:t>
      </w:r>
      <w:r>
        <w:rPr>
          <w:rFonts w:cstheme="minorHAnsi"/>
          <w:szCs w:val="22"/>
        </w:rPr>
        <w:t>założyć</w:t>
      </w:r>
      <w:r w:rsidRPr="006B514E">
        <w:rPr>
          <w:rFonts w:cstheme="minorHAnsi"/>
          <w:szCs w:val="22"/>
        </w:rPr>
        <w:t xml:space="preserve"> sznur</w:t>
      </w:r>
      <w:r>
        <w:rPr>
          <w:rFonts w:cstheme="minorHAnsi"/>
          <w:szCs w:val="22"/>
        </w:rPr>
        <w:t>y</w:t>
      </w:r>
      <w:r w:rsidRPr="006B514E">
        <w:rPr>
          <w:rFonts w:cstheme="minorHAnsi"/>
          <w:szCs w:val="22"/>
        </w:rPr>
        <w:t xml:space="preserve"> dylatacyjn</w:t>
      </w:r>
      <w:r>
        <w:rPr>
          <w:rFonts w:cstheme="minorHAnsi"/>
          <w:szCs w:val="22"/>
        </w:rPr>
        <w:t>e</w:t>
      </w:r>
      <w:r w:rsidRPr="006B514E">
        <w:rPr>
          <w:rFonts w:cstheme="minorHAnsi"/>
          <w:szCs w:val="22"/>
        </w:rPr>
        <w:t xml:space="preserve"> oraz </w:t>
      </w:r>
      <w:r>
        <w:rPr>
          <w:rFonts w:cstheme="minorHAnsi"/>
          <w:szCs w:val="22"/>
        </w:rPr>
        <w:t>wypełnić</w:t>
      </w:r>
      <w:r w:rsidRPr="006B514E">
        <w:rPr>
          <w:rFonts w:cstheme="minorHAnsi"/>
          <w:szCs w:val="22"/>
        </w:rPr>
        <w:t xml:space="preserve"> masą poliuretanową.</w:t>
      </w:r>
    </w:p>
    <w:p w14:paraId="4302FF36" w14:textId="1188DBBC" w:rsidR="005F7E89" w:rsidRDefault="005F7E89" w:rsidP="006B514E">
      <w:pPr>
        <w:spacing w:line="360" w:lineRule="auto"/>
        <w:ind w:firstLine="371"/>
        <w:rPr>
          <w:rFonts w:cstheme="minorHAnsi"/>
          <w:szCs w:val="22"/>
        </w:rPr>
      </w:pPr>
      <w:r w:rsidRPr="005F7E89">
        <w:rPr>
          <w:rFonts w:cstheme="minorHAnsi"/>
          <w:szCs w:val="22"/>
        </w:rPr>
        <w:t>Płyta musi posiadać spadki  w przedziale 1 - 1,5%, jeżeli geometria na to pozwala spadki powinny być jednostronne.</w:t>
      </w:r>
    </w:p>
    <w:p w14:paraId="1012E08F" w14:textId="2E577988" w:rsidR="005F7E89" w:rsidRDefault="005F7E89" w:rsidP="006B514E">
      <w:pPr>
        <w:spacing w:line="360" w:lineRule="auto"/>
        <w:ind w:firstLine="371"/>
        <w:rPr>
          <w:rFonts w:cstheme="minorHAnsi"/>
          <w:szCs w:val="22"/>
        </w:rPr>
      </w:pPr>
      <w:r w:rsidRPr="005F7E89">
        <w:rPr>
          <w:rFonts w:cstheme="minorHAnsi"/>
          <w:szCs w:val="22"/>
        </w:rPr>
        <w:t xml:space="preserve">Nawierzchnia powinna być: równa i gładka (dla osób poruszających się na deskorolce </w:t>
      </w:r>
      <w:r>
        <w:rPr>
          <w:rFonts w:cstheme="minorHAnsi"/>
          <w:szCs w:val="22"/>
        </w:rPr>
        <w:br/>
      </w:r>
      <w:r w:rsidRPr="005F7E89">
        <w:rPr>
          <w:rFonts w:cstheme="minorHAnsi"/>
          <w:szCs w:val="22"/>
        </w:rPr>
        <w:t xml:space="preserve">lub rolkach z kółkami o średnicy 44 – 59 mm nie może być żadnych odczuwalnych nierówności </w:t>
      </w:r>
      <w:r>
        <w:rPr>
          <w:rFonts w:cstheme="minorHAnsi"/>
          <w:szCs w:val="22"/>
        </w:rPr>
        <w:br/>
      </w:r>
      <w:r w:rsidRPr="005F7E89">
        <w:rPr>
          <w:rFonts w:cstheme="minorHAnsi"/>
          <w:szCs w:val="22"/>
        </w:rPr>
        <w:t xml:space="preserve">w nawierzchni jezdnej), odporna na punktowe uderzenia.  </w:t>
      </w:r>
    </w:p>
    <w:p w14:paraId="0F256C10" w14:textId="13B5C373" w:rsidR="00C64EEA" w:rsidRPr="006E225A" w:rsidRDefault="00C64EEA" w:rsidP="00C64EEA">
      <w:pPr>
        <w:pStyle w:val="Nagwek3"/>
        <w:spacing w:line="360" w:lineRule="auto"/>
        <w:ind w:left="1080"/>
        <w:jc w:val="left"/>
        <w:rPr>
          <w:rFonts w:asciiTheme="minorHAnsi" w:hAnsiTheme="minorHAnsi" w:cstheme="minorHAnsi"/>
          <w:color w:val="2F5496" w:themeColor="accent1" w:themeShade="BF"/>
          <w:sz w:val="24"/>
        </w:rPr>
      </w:pPr>
      <w:bookmarkStart w:id="15" w:name="_Toc177315407"/>
      <w:r>
        <w:rPr>
          <w:rFonts w:asciiTheme="minorHAnsi" w:hAnsiTheme="minorHAnsi" w:cstheme="minorHAnsi"/>
          <w:color w:val="2F5496" w:themeColor="accent1" w:themeShade="BF"/>
          <w:sz w:val="24"/>
        </w:rPr>
        <w:t>Oporniki betonowe</w:t>
      </w:r>
      <w:bookmarkEnd w:id="15"/>
    </w:p>
    <w:p w14:paraId="0601BA52" w14:textId="7F2F6F49" w:rsidR="00C64EEA" w:rsidRPr="00870CC7" w:rsidRDefault="008614A3" w:rsidP="006E1FE1">
      <w:pPr>
        <w:pStyle w:val="Akapitzlist"/>
        <w:spacing w:after="0" w:line="360" w:lineRule="auto"/>
        <w:ind w:left="709" w:firstLine="371"/>
        <w:rPr>
          <w:rFonts w:eastAsia="SimSun" w:cstheme="minorHAnsi"/>
          <w:kern w:val="2"/>
          <w:lang w:eastAsia="zh-CN" w:bidi="hi-IN"/>
        </w:rPr>
      </w:pPr>
      <w:r>
        <w:rPr>
          <w:rFonts w:eastAsia="SimSun" w:cstheme="minorHAnsi"/>
          <w:kern w:val="2"/>
          <w:lang w:eastAsia="zh-CN" w:bidi="hi-IN"/>
        </w:rPr>
        <w:t xml:space="preserve">Nowa nawierzchnia betonowa </w:t>
      </w:r>
      <w:r w:rsidR="00C64EEA" w:rsidRPr="00870CC7">
        <w:rPr>
          <w:rFonts w:eastAsia="SimSun" w:cstheme="minorHAnsi"/>
          <w:kern w:val="2"/>
          <w:lang w:eastAsia="zh-CN" w:bidi="hi-IN"/>
        </w:rPr>
        <w:t>powinna być ograniczona na krawędziach opornikami betonowymi o wymiarach 1</w:t>
      </w:r>
      <w:r w:rsidR="00C534D5">
        <w:rPr>
          <w:rFonts w:eastAsia="SimSun" w:cstheme="minorHAnsi"/>
          <w:kern w:val="2"/>
          <w:lang w:eastAsia="zh-CN" w:bidi="hi-IN"/>
        </w:rPr>
        <w:t>5</w:t>
      </w:r>
      <w:r w:rsidR="00C64EEA" w:rsidRPr="00870CC7">
        <w:rPr>
          <w:rFonts w:eastAsia="SimSun" w:cstheme="minorHAnsi"/>
          <w:kern w:val="2"/>
          <w:lang w:eastAsia="zh-CN" w:bidi="hi-IN"/>
        </w:rPr>
        <w:t>x</w:t>
      </w:r>
      <w:r w:rsidR="00C534D5">
        <w:rPr>
          <w:rFonts w:eastAsia="SimSun" w:cstheme="minorHAnsi"/>
          <w:kern w:val="2"/>
          <w:lang w:eastAsia="zh-CN" w:bidi="hi-IN"/>
        </w:rPr>
        <w:t>30</w:t>
      </w:r>
      <w:r w:rsidR="00C64EEA" w:rsidRPr="00870CC7">
        <w:rPr>
          <w:rFonts w:eastAsia="SimSun" w:cstheme="minorHAnsi"/>
          <w:kern w:val="2"/>
          <w:lang w:eastAsia="zh-CN" w:bidi="hi-IN"/>
        </w:rPr>
        <w:t xml:space="preserve">x100cm, wykonanymi na ławach betonowych z oporem.  </w:t>
      </w:r>
    </w:p>
    <w:p w14:paraId="6C4631B6" w14:textId="3F9D0626" w:rsidR="00C76551" w:rsidRPr="006E225A" w:rsidRDefault="00C76551" w:rsidP="006E1FE1">
      <w:pPr>
        <w:pStyle w:val="Nagwek3"/>
        <w:spacing w:line="360" w:lineRule="auto"/>
        <w:ind w:left="1080"/>
        <w:jc w:val="left"/>
        <w:rPr>
          <w:rFonts w:asciiTheme="minorHAnsi" w:hAnsiTheme="minorHAnsi" w:cstheme="minorHAnsi"/>
          <w:color w:val="2F5496" w:themeColor="accent1" w:themeShade="BF"/>
          <w:sz w:val="24"/>
        </w:rPr>
      </w:pPr>
      <w:bookmarkStart w:id="16" w:name="_Toc177315408"/>
      <w:r w:rsidRPr="006E225A">
        <w:rPr>
          <w:rFonts w:asciiTheme="minorHAnsi" w:hAnsiTheme="minorHAnsi" w:cstheme="minorHAnsi"/>
          <w:color w:val="2F5496" w:themeColor="accent1" w:themeShade="BF"/>
          <w:sz w:val="24"/>
        </w:rPr>
        <w:t>Konstrukcj</w:t>
      </w:r>
      <w:r>
        <w:rPr>
          <w:rFonts w:asciiTheme="minorHAnsi" w:hAnsiTheme="minorHAnsi" w:cstheme="minorHAnsi"/>
          <w:color w:val="2F5496" w:themeColor="accent1" w:themeShade="BF"/>
          <w:sz w:val="24"/>
        </w:rPr>
        <w:t xml:space="preserve">a remontowanej </w:t>
      </w:r>
      <w:r w:rsidRPr="006E225A">
        <w:rPr>
          <w:rFonts w:asciiTheme="minorHAnsi" w:hAnsiTheme="minorHAnsi" w:cstheme="minorHAnsi"/>
          <w:color w:val="2F5496" w:themeColor="accent1" w:themeShade="BF"/>
          <w:sz w:val="24"/>
        </w:rPr>
        <w:t>nawierzchni</w:t>
      </w:r>
      <w:bookmarkEnd w:id="16"/>
    </w:p>
    <w:p w14:paraId="549682EC" w14:textId="643E0AF1" w:rsidR="00C76551" w:rsidRDefault="00C76551" w:rsidP="00C76551">
      <w:pPr>
        <w:pStyle w:val="Akapitzlist"/>
        <w:numPr>
          <w:ilvl w:val="2"/>
          <w:numId w:val="29"/>
        </w:numPr>
        <w:spacing w:line="360" w:lineRule="auto"/>
        <w:jc w:val="left"/>
        <w:rPr>
          <w:rFonts w:cstheme="minorHAnsi"/>
        </w:rPr>
      </w:pPr>
      <w:r w:rsidRPr="009D7535">
        <w:rPr>
          <w:rFonts w:cstheme="minorHAnsi"/>
        </w:rPr>
        <w:t xml:space="preserve">Warstwa </w:t>
      </w:r>
      <w:r w:rsidR="00435B30">
        <w:rPr>
          <w:rFonts w:cstheme="minorHAnsi"/>
        </w:rPr>
        <w:t>nawierzchni</w:t>
      </w:r>
      <w:r w:rsidRPr="009D7535">
        <w:rPr>
          <w:rFonts w:cstheme="minorHAnsi"/>
        </w:rPr>
        <w:t xml:space="preserve"> z </w:t>
      </w:r>
      <w:r w:rsidR="008614A3">
        <w:rPr>
          <w:rFonts w:cstheme="minorHAnsi"/>
        </w:rPr>
        <w:t xml:space="preserve">betonu </w:t>
      </w:r>
      <w:r w:rsidR="00D74F75">
        <w:rPr>
          <w:rFonts w:cstheme="minorHAnsi"/>
        </w:rPr>
        <w:t xml:space="preserve">cementowego </w:t>
      </w:r>
      <w:r w:rsidR="00435B30">
        <w:rPr>
          <w:rFonts w:cstheme="minorHAnsi"/>
        </w:rPr>
        <w:t xml:space="preserve">hydrotechnicznego </w:t>
      </w:r>
      <w:r w:rsidR="0027046E" w:rsidRPr="0027046E">
        <w:rPr>
          <w:rFonts w:cstheme="minorHAnsi"/>
        </w:rPr>
        <w:t xml:space="preserve">C30/37 </w:t>
      </w:r>
      <w:r w:rsidRPr="009D7535">
        <w:rPr>
          <w:rFonts w:cstheme="minorHAnsi"/>
        </w:rPr>
        <w:t xml:space="preserve">o gr. </w:t>
      </w:r>
      <w:r w:rsidR="00435B30">
        <w:rPr>
          <w:rFonts w:cstheme="minorHAnsi"/>
        </w:rPr>
        <w:t>15</w:t>
      </w:r>
      <w:r w:rsidRPr="009D7535">
        <w:rPr>
          <w:rFonts w:cstheme="minorHAnsi"/>
        </w:rPr>
        <w:t xml:space="preserve"> cm</w:t>
      </w:r>
      <w:r w:rsidR="00435B30">
        <w:rPr>
          <w:rFonts w:cstheme="minorHAnsi"/>
        </w:rPr>
        <w:t xml:space="preserve"> zbrojonego </w:t>
      </w:r>
      <w:r w:rsidR="00435B30" w:rsidRPr="005F7E89">
        <w:rPr>
          <w:rFonts w:cstheme="minorHAnsi"/>
        </w:rPr>
        <w:t xml:space="preserve">siatką </w:t>
      </w:r>
      <w:r w:rsidR="00435B30" w:rsidRPr="005F7E89">
        <w:rPr>
          <w:rFonts w:ascii="Cambria Math" w:hAnsi="Cambria Math" w:cs="Cambria Math"/>
        </w:rPr>
        <w:t>∅</w:t>
      </w:r>
      <w:r w:rsidR="00435B30" w:rsidRPr="005F7E89">
        <w:rPr>
          <w:rFonts w:cstheme="minorHAnsi"/>
        </w:rPr>
        <w:t xml:space="preserve"> 8 mm (AIIIN) o oczkach 15x15cm</w:t>
      </w:r>
      <w:r>
        <w:rPr>
          <w:rFonts w:cstheme="minorHAnsi"/>
        </w:rPr>
        <w:t>;</w:t>
      </w:r>
    </w:p>
    <w:p w14:paraId="6C5E2FB3" w14:textId="2DB310CF" w:rsidR="006B514E" w:rsidRPr="009D7535" w:rsidRDefault="00435B30" w:rsidP="00C76551">
      <w:pPr>
        <w:pStyle w:val="Akapitzlist"/>
        <w:numPr>
          <w:ilvl w:val="2"/>
          <w:numId w:val="29"/>
        </w:numPr>
        <w:spacing w:line="360" w:lineRule="auto"/>
        <w:jc w:val="left"/>
        <w:rPr>
          <w:rFonts w:cstheme="minorHAnsi"/>
        </w:rPr>
      </w:pPr>
      <w:r>
        <w:rPr>
          <w:rFonts w:cstheme="minorHAnsi"/>
        </w:rPr>
        <w:t>Podbudowa z betonu C8/10 gr. 10 cm;</w:t>
      </w:r>
    </w:p>
    <w:p w14:paraId="525AE84A" w14:textId="4907795E" w:rsidR="00435B30" w:rsidRPr="009D7535" w:rsidRDefault="00435B30" w:rsidP="00435B30">
      <w:pPr>
        <w:pStyle w:val="Akapitzlist"/>
        <w:numPr>
          <w:ilvl w:val="2"/>
          <w:numId w:val="29"/>
        </w:numPr>
        <w:spacing w:line="360" w:lineRule="auto"/>
        <w:jc w:val="left"/>
        <w:rPr>
          <w:rFonts w:cstheme="minorHAnsi"/>
        </w:rPr>
      </w:pPr>
      <w:r w:rsidRPr="009D7535">
        <w:rPr>
          <w:rFonts w:cstheme="minorHAnsi"/>
        </w:rPr>
        <w:t>Podbudowa zasadnicza z mieszanki kruszywa łamanego 0/31,5 mm</w:t>
      </w:r>
      <w:r w:rsidRPr="009D7535">
        <w:rPr>
          <w:rFonts w:cstheme="minorHAnsi"/>
          <w:vertAlign w:val="superscript"/>
        </w:rPr>
        <w:t xml:space="preserve"> </w:t>
      </w:r>
      <w:r w:rsidRPr="009D7535">
        <w:rPr>
          <w:rFonts w:cstheme="minorHAnsi"/>
        </w:rPr>
        <w:t xml:space="preserve">o gr. </w:t>
      </w:r>
      <w:r>
        <w:rPr>
          <w:rFonts w:cstheme="minorHAnsi"/>
        </w:rPr>
        <w:t>15</w:t>
      </w:r>
      <w:r w:rsidRPr="009D7535">
        <w:rPr>
          <w:rFonts w:cstheme="minorHAnsi"/>
        </w:rPr>
        <w:t xml:space="preserve"> cm</w:t>
      </w:r>
      <w:r>
        <w:rPr>
          <w:rFonts w:cstheme="minorHAnsi"/>
        </w:rPr>
        <w:t>;</w:t>
      </w:r>
    </w:p>
    <w:p w14:paraId="048E3BB9" w14:textId="745BFD8E" w:rsidR="00435B30" w:rsidRPr="009D7535" w:rsidRDefault="00435B30" w:rsidP="00435B30">
      <w:pPr>
        <w:pStyle w:val="Akapitzlist"/>
        <w:numPr>
          <w:ilvl w:val="2"/>
          <w:numId w:val="29"/>
        </w:numPr>
        <w:spacing w:line="360" w:lineRule="auto"/>
        <w:jc w:val="left"/>
        <w:rPr>
          <w:rFonts w:cstheme="minorHAnsi"/>
        </w:rPr>
      </w:pPr>
      <w:r w:rsidRPr="009D7535">
        <w:rPr>
          <w:rFonts w:cstheme="minorHAnsi"/>
        </w:rPr>
        <w:t>Podbudowa zasadnicza z mieszanki kruszywa łamanego 31,5</w:t>
      </w:r>
      <w:r>
        <w:rPr>
          <w:rFonts w:cstheme="minorHAnsi"/>
        </w:rPr>
        <w:t xml:space="preserve">/63,0 </w:t>
      </w:r>
      <w:r w:rsidRPr="009D7535">
        <w:rPr>
          <w:rFonts w:cstheme="minorHAnsi"/>
        </w:rPr>
        <w:t>mm</w:t>
      </w:r>
      <w:r w:rsidRPr="009D7535">
        <w:rPr>
          <w:rFonts w:cstheme="minorHAnsi"/>
          <w:vertAlign w:val="superscript"/>
        </w:rPr>
        <w:t xml:space="preserve"> </w:t>
      </w:r>
      <w:r w:rsidRPr="009D7535">
        <w:rPr>
          <w:rFonts w:cstheme="minorHAnsi"/>
        </w:rPr>
        <w:t xml:space="preserve">o gr. </w:t>
      </w:r>
      <w:r>
        <w:rPr>
          <w:rFonts w:cstheme="minorHAnsi"/>
        </w:rPr>
        <w:t>15</w:t>
      </w:r>
      <w:r w:rsidRPr="009D7535">
        <w:rPr>
          <w:rFonts w:cstheme="minorHAnsi"/>
        </w:rPr>
        <w:t xml:space="preserve"> cm</w:t>
      </w:r>
      <w:r>
        <w:rPr>
          <w:rFonts w:cstheme="minorHAnsi"/>
        </w:rPr>
        <w:t>;</w:t>
      </w:r>
    </w:p>
    <w:p w14:paraId="3B04E907" w14:textId="77777777" w:rsidR="00C76551" w:rsidRPr="009D7535" w:rsidRDefault="00C76551" w:rsidP="00C64EEA">
      <w:pPr>
        <w:pStyle w:val="Akapitzlist"/>
        <w:numPr>
          <w:ilvl w:val="2"/>
          <w:numId w:val="29"/>
        </w:numPr>
        <w:spacing w:after="0" w:line="360" w:lineRule="auto"/>
        <w:jc w:val="left"/>
        <w:rPr>
          <w:rFonts w:cstheme="minorHAnsi"/>
        </w:rPr>
      </w:pPr>
      <w:r w:rsidRPr="009D7535">
        <w:rPr>
          <w:rFonts w:cstheme="minorHAnsi"/>
        </w:rPr>
        <w:t xml:space="preserve">Dogęszczenie gruntu do uzyskania wskaźnika zagęszczenia co najmniej </w:t>
      </w:r>
      <w:proofErr w:type="spellStart"/>
      <w:r w:rsidRPr="009D7535">
        <w:rPr>
          <w:rFonts w:cstheme="minorHAnsi"/>
        </w:rPr>
        <w:t>is</w:t>
      </w:r>
      <w:proofErr w:type="spellEnd"/>
      <w:r w:rsidRPr="009D7535">
        <w:rPr>
          <w:rFonts w:cstheme="minorHAnsi"/>
        </w:rPr>
        <w:t>=1,00</w:t>
      </w:r>
      <w:r>
        <w:rPr>
          <w:rFonts w:cstheme="minorHAnsi"/>
        </w:rPr>
        <w:t>.</w:t>
      </w:r>
    </w:p>
    <w:p w14:paraId="466C7667" w14:textId="14B8B7E4" w:rsidR="00C76551" w:rsidRDefault="00C76551" w:rsidP="00C64EEA">
      <w:pPr>
        <w:spacing w:line="360" w:lineRule="auto"/>
        <w:ind w:left="371" w:firstLine="709"/>
        <w:jc w:val="left"/>
        <w:rPr>
          <w:rFonts w:cstheme="minorHAnsi"/>
          <w:b/>
          <w:bCs/>
          <w:szCs w:val="22"/>
        </w:rPr>
      </w:pPr>
      <w:r w:rsidRPr="00870CC7">
        <w:rPr>
          <w:rFonts w:cstheme="minorHAnsi"/>
          <w:b/>
          <w:bCs/>
          <w:szCs w:val="22"/>
        </w:rPr>
        <w:t xml:space="preserve">Całkowita grubość konstrukcji: </w:t>
      </w:r>
      <w:r w:rsidR="00D74F75">
        <w:rPr>
          <w:rFonts w:cstheme="minorHAnsi"/>
          <w:b/>
          <w:bCs/>
          <w:szCs w:val="22"/>
        </w:rPr>
        <w:t>5</w:t>
      </w:r>
      <w:r w:rsidR="00435B30">
        <w:rPr>
          <w:rFonts w:cstheme="minorHAnsi"/>
          <w:b/>
          <w:bCs/>
          <w:szCs w:val="22"/>
        </w:rPr>
        <w:t>5</w:t>
      </w:r>
      <w:r w:rsidRPr="00870CC7">
        <w:rPr>
          <w:rFonts w:cstheme="minorHAnsi"/>
          <w:b/>
          <w:bCs/>
          <w:szCs w:val="22"/>
        </w:rPr>
        <w:t xml:space="preserve"> cm</w:t>
      </w:r>
      <w:r w:rsidR="00C64EEA" w:rsidRPr="00870CC7">
        <w:rPr>
          <w:rFonts w:cstheme="minorHAnsi"/>
          <w:b/>
          <w:bCs/>
          <w:szCs w:val="22"/>
        </w:rPr>
        <w:t>.</w:t>
      </w:r>
    </w:p>
    <w:p w14:paraId="3D560D12" w14:textId="77777777" w:rsidR="00435B30" w:rsidRDefault="00435B30" w:rsidP="001F4392">
      <w:pPr>
        <w:pStyle w:val="Akapitzlist"/>
        <w:spacing w:line="360" w:lineRule="auto"/>
        <w:ind w:left="1080"/>
        <w:jc w:val="left"/>
        <w:rPr>
          <w:rFonts w:cstheme="minorHAnsi"/>
          <w:b/>
          <w:bCs/>
        </w:rPr>
      </w:pPr>
    </w:p>
    <w:p w14:paraId="7CF26AF3" w14:textId="3B36B8A3" w:rsidR="00925AEE" w:rsidRPr="00482D19" w:rsidRDefault="00925AEE" w:rsidP="00482D19">
      <w:pPr>
        <w:pStyle w:val="Nagwek3"/>
        <w:spacing w:line="360" w:lineRule="auto"/>
        <w:ind w:left="1080"/>
        <w:jc w:val="left"/>
        <w:rPr>
          <w:rFonts w:asciiTheme="minorHAnsi" w:hAnsiTheme="minorHAnsi" w:cstheme="minorHAnsi"/>
          <w:color w:val="2F5496" w:themeColor="accent1" w:themeShade="BF"/>
          <w:sz w:val="24"/>
        </w:rPr>
      </w:pPr>
      <w:bookmarkStart w:id="17" w:name="_Toc177315409"/>
      <w:r w:rsidRPr="00482D19">
        <w:rPr>
          <w:rFonts w:asciiTheme="minorHAnsi" w:hAnsiTheme="minorHAnsi" w:cstheme="minorHAnsi"/>
          <w:color w:val="2F5496" w:themeColor="accent1" w:themeShade="BF"/>
          <w:sz w:val="24"/>
        </w:rPr>
        <w:t>Szachy plenerowe</w:t>
      </w:r>
      <w:bookmarkEnd w:id="17"/>
      <w:r w:rsidRPr="00482D19">
        <w:rPr>
          <w:rFonts w:asciiTheme="minorHAnsi" w:hAnsiTheme="minorHAnsi" w:cstheme="minorHAnsi"/>
          <w:color w:val="2F5496" w:themeColor="accent1" w:themeShade="BF"/>
          <w:sz w:val="24"/>
        </w:rPr>
        <w:t xml:space="preserve"> </w:t>
      </w:r>
    </w:p>
    <w:p w14:paraId="3CB6BF73" w14:textId="72731BF7" w:rsidR="001F4392" w:rsidRDefault="001F4392" w:rsidP="005B409E">
      <w:pPr>
        <w:spacing w:line="360" w:lineRule="auto"/>
        <w:ind w:firstLine="371"/>
        <w:rPr>
          <w:rFonts w:cstheme="minorHAnsi"/>
          <w:szCs w:val="22"/>
        </w:rPr>
      </w:pPr>
      <w:r>
        <w:rPr>
          <w:rFonts w:cstheme="minorHAnsi"/>
          <w:szCs w:val="22"/>
        </w:rPr>
        <w:t>Zakres prac obejmuje</w:t>
      </w:r>
      <w:r w:rsidRPr="000721BF">
        <w:rPr>
          <w:rFonts w:cstheme="minorHAnsi"/>
          <w:szCs w:val="22"/>
        </w:rPr>
        <w:t xml:space="preserve"> </w:t>
      </w:r>
      <w:r>
        <w:rPr>
          <w:rFonts w:cstheme="minorHAnsi"/>
          <w:szCs w:val="22"/>
        </w:rPr>
        <w:t xml:space="preserve">zagospodarowanie terenu poprzez wykonanie szachownic </w:t>
      </w:r>
      <w:r w:rsidRPr="001F4392">
        <w:rPr>
          <w:rFonts w:cstheme="minorHAnsi"/>
          <w:szCs w:val="22"/>
        </w:rPr>
        <w:t>o wymiarach 6,00 m x 6,00 m – 2 szt.</w:t>
      </w:r>
      <w:r>
        <w:rPr>
          <w:rFonts w:cstheme="minorHAnsi"/>
          <w:szCs w:val="22"/>
        </w:rPr>
        <w:t xml:space="preserve"> Materiał do wykonania szachownic – masa  termoplastyczna odporna </w:t>
      </w:r>
      <w:r w:rsidR="005B409E">
        <w:rPr>
          <w:rFonts w:cstheme="minorHAnsi"/>
          <w:szCs w:val="22"/>
        </w:rPr>
        <w:br/>
      </w:r>
      <w:r>
        <w:rPr>
          <w:rFonts w:cstheme="minorHAnsi"/>
          <w:szCs w:val="22"/>
        </w:rPr>
        <w:t>na warunki atmosferyczne.</w:t>
      </w:r>
    </w:p>
    <w:p w14:paraId="024ED02F" w14:textId="77777777" w:rsidR="00681731" w:rsidRPr="001F4392" w:rsidRDefault="00681731" w:rsidP="001F4392">
      <w:pPr>
        <w:spacing w:line="360" w:lineRule="auto"/>
        <w:ind w:left="0"/>
        <w:jc w:val="center"/>
        <w:rPr>
          <w:b/>
          <w:bCs/>
        </w:rPr>
      </w:pPr>
      <w:r>
        <w:rPr>
          <w:rFonts w:cstheme="minorHAnsi"/>
          <w:noProof/>
        </w:rPr>
        <w:drawing>
          <wp:inline distT="0" distB="0" distL="0" distR="0" wp14:anchorId="2495500D" wp14:editId="0F2CC650">
            <wp:extent cx="4411738" cy="1889036"/>
            <wp:effectExtent l="19050" t="19050" r="27305" b="16510"/>
            <wp:docPr id="196907783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9077838" name="Obraz 1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1738" cy="1889036"/>
                    </a:xfrm>
                    <a:prstGeom prst="rect">
                      <a:avLst/>
                    </a:prstGeom>
                    <a:ln w="12700">
                      <a:solidFill>
                        <a:schemeClr val="accent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Pr="001F4392">
        <w:rPr>
          <w:b/>
          <w:bCs/>
        </w:rPr>
        <w:br/>
        <w:t>Fot. 4. Przykładowe rozwiązanie wykonania szachów terenowych</w:t>
      </w:r>
    </w:p>
    <w:p w14:paraId="55812BD5" w14:textId="77777777" w:rsidR="00482D19" w:rsidRDefault="00482D19" w:rsidP="00482D19">
      <w:pPr>
        <w:spacing w:line="360" w:lineRule="auto"/>
        <w:ind w:left="371" w:firstLine="709"/>
        <w:jc w:val="left"/>
        <w:rPr>
          <w:rFonts w:cstheme="minorHAnsi"/>
          <w:b/>
          <w:bCs/>
          <w:szCs w:val="22"/>
        </w:rPr>
      </w:pPr>
    </w:p>
    <w:p w14:paraId="577B68CA" w14:textId="77777777" w:rsidR="00482D19" w:rsidRPr="0027046E" w:rsidRDefault="00482D19" w:rsidP="00482D19">
      <w:pPr>
        <w:pStyle w:val="Nagwek3"/>
        <w:spacing w:line="360" w:lineRule="auto"/>
        <w:ind w:left="1080"/>
        <w:jc w:val="left"/>
        <w:rPr>
          <w:rFonts w:asciiTheme="minorHAnsi" w:hAnsiTheme="minorHAnsi" w:cstheme="minorHAnsi"/>
          <w:color w:val="2F5496" w:themeColor="accent1" w:themeShade="BF"/>
          <w:sz w:val="24"/>
        </w:rPr>
      </w:pPr>
      <w:bookmarkStart w:id="18" w:name="_Toc177315410"/>
      <w:r w:rsidRPr="0027046E">
        <w:rPr>
          <w:rFonts w:asciiTheme="minorHAnsi" w:hAnsiTheme="minorHAnsi" w:cstheme="minorHAnsi"/>
          <w:color w:val="2F5496" w:themeColor="accent1" w:themeShade="BF"/>
          <w:sz w:val="24"/>
        </w:rPr>
        <w:t>Elementy małej architektury –</w:t>
      </w:r>
      <w:r>
        <w:rPr>
          <w:rFonts w:asciiTheme="minorHAnsi" w:hAnsiTheme="minorHAnsi" w:cstheme="minorHAnsi"/>
          <w:color w:val="2F5496" w:themeColor="accent1" w:themeShade="BF"/>
          <w:sz w:val="24"/>
        </w:rPr>
        <w:t xml:space="preserve"> </w:t>
      </w:r>
      <w:r w:rsidRPr="0027046E">
        <w:rPr>
          <w:rFonts w:asciiTheme="minorHAnsi" w:hAnsiTheme="minorHAnsi" w:cstheme="minorHAnsi"/>
          <w:color w:val="2F5496" w:themeColor="accent1" w:themeShade="BF"/>
          <w:sz w:val="24"/>
        </w:rPr>
        <w:t>atrakcje terenowe</w:t>
      </w:r>
      <w:bookmarkEnd w:id="18"/>
    </w:p>
    <w:p w14:paraId="64D2166F" w14:textId="13CF1F54" w:rsidR="00925AEE" w:rsidRPr="00482D19" w:rsidRDefault="00482D19" w:rsidP="00482D19">
      <w:pPr>
        <w:spacing w:line="360" w:lineRule="auto"/>
        <w:ind w:firstLine="371"/>
        <w:rPr>
          <w:rFonts w:cstheme="minorHAnsi"/>
          <w:szCs w:val="22"/>
        </w:rPr>
      </w:pPr>
      <w:r>
        <w:rPr>
          <w:rFonts w:cstheme="minorHAnsi"/>
          <w:szCs w:val="22"/>
        </w:rPr>
        <w:t>Zakres prac obejmuje</w:t>
      </w:r>
      <w:r w:rsidRPr="000721BF">
        <w:rPr>
          <w:rFonts w:cstheme="minorHAnsi"/>
          <w:szCs w:val="22"/>
        </w:rPr>
        <w:t xml:space="preserve"> </w:t>
      </w:r>
      <w:r>
        <w:rPr>
          <w:rFonts w:cstheme="minorHAnsi"/>
          <w:szCs w:val="22"/>
        </w:rPr>
        <w:t xml:space="preserve">zagospodarowanie terenu poprzez wykonanie atrakcji terenowych dla rolkarzy. Wykaz elementów </w:t>
      </w:r>
      <w:r w:rsidR="00925AEE" w:rsidRPr="00482D19">
        <w:rPr>
          <w:rFonts w:cstheme="minorHAnsi"/>
        </w:rPr>
        <w:t>małej architektury stanowiąc</w:t>
      </w:r>
      <w:r w:rsidR="008956F6">
        <w:rPr>
          <w:rFonts w:cstheme="minorHAnsi"/>
        </w:rPr>
        <w:t>ych</w:t>
      </w:r>
      <w:r w:rsidR="00925AEE" w:rsidRPr="00482D19">
        <w:rPr>
          <w:rFonts w:cstheme="minorHAnsi"/>
        </w:rPr>
        <w:t xml:space="preserve"> atrakcje terenowe dla rolkarzy</w:t>
      </w:r>
      <w:r w:rsidR="008956F6">
        <w:rPr>
          <w:rFonts w:cstheme="minorHAnsi"/>
        </w:rPr>
        <w:t xml:space="preserve"> zgodnie z planem zagospodarowania terenu jest następujący</w:t>
      </w:r>
      <w:r w:rsidR="00925AEE" w:rsidRPr="00482D19">
        <w:rPr>
          <w:rFonts w:cstheme="minorHAnsi"/>
        </w:rPr>
        <w:t>:</w:t>
      </w:r>
    </w:p>
    <w:p w14:paraId="737261E9" w14:textId="17E46773" w:rsidR="00925AEE" w:rsidRDefault="00925AEE" w:rsidP="00925AEE">
      <w:pPr>
        <w:pStyle w:val="Akapitzlist"/>
        <w:numPr>
          <w:ilvl w:val="3"/>
          <w:numId w:val="29"/>
        </w:numPr>
        <w:spacing w:line="360" w:lineRule="auto"/>
        <w:jc w:val="left"/>
        <w:rPr>
          <w:rFonts w:cstheme="minorHAnsi"/>
        </w:rPr>
      </w:pPr>
      <w:r>
        <w:rPr>
          <w:rFonts w:cstheme="minorHAnsi"/>
        </w:rPr>
        <w:t>Pochylnia z betonową ławką 240 cm na platformie wieńczącej</w:t>
      </w:r>
      <w:r w:rsidR="007749C3">
        <w:rPr>
          <w:rFonts w:cstheme="minorHAnsi"/>
        </w:rPr>
        <w:t xml:space="preserve"> – 1szt.</w:t>
      </w:r>
      <w:r>
        <w:rPr>
          <w:rFonts w:cstheme="minorHAnsi"/>
        </w:rPr>
        <w:t>;</w:t>
      </w:r>
    </w:p>
    <w:p w14:paraId="517B20A3" w14:textId="597305EC" w:rsidR="00925AEE" w:rsidRDefault="00925AEE" w:rsidP="00925AEE">
      <w:pPr>
        <w:pStyle w:val="Akapitzlist"/>
        <w:numPr>
          <w:ilvl w:val="3"/>
          <w:numId w:val="29"/>
        </w:numPr>
        <w:spacing w:line="360" w:lineRule="auto"/>
        <w:jc w:val="left"/>
        <w:rPr>
          <w:rFonts w:cstheme="minorHAnsi"/>
        </w:rPr>
      </w:pPr>
      <w:r>
        <w:rPr>
          <w:rFonts w:cstheme="minorHAnsi"/>
        </w:rPr>
        <w:t>Półrynna z platformą wieńczącą – 3 elementy;</w:t>
      </w:r>
    </w:p>
    <w:p w14:paraId="2CD782EA" w14:textId="362D4760" w:rsidR="00925AEE" w:rsidRDefault="00925AEE" w:rsidP="00925AEE">
      <w:pPr>
        <w:pStyle w:val="Akapitzlist"/>
        <w:numPr>
          <w:ilvl w:val="3"/>
          <w:numId w:val="29"/>
        </w:numPr>
        <w:spacing w:line="360" w:lineRule="auto"/>
        <w:jc w:val="left"/>
        <w:rPr>
          <w:rFonts w:cstheme="minorHAnsi"/>
        </w:rPr>
      </w:pPr>
      <w:r>
        <w:rPr>
          <w:rFonts w:cstheme="minorHAnsi"/>
        </w:rPr>
        <w:t>Ławki betonowe ze wzmacnianą krawędzią ślizgową – 4 elementy;</w:t>
      </w:r>
    </w:p>
    <w:p w14:paraId="02CC00E3" w14:textId="021801CC" w:rsidR="00925AEE" w:rsidRDefault="00925AEE" w:rsidP="00925AEE">
      <w:pPr>
        <w:pStyle w:val="Akapitzlist"/>
        <w:numPr>
          <w:ilvl w:val="3"/>
          <w:numId w:val="29"/>
        </w:numPr>
        <w:spacing w:line="360" w:lineRule="auto"/>
        <w:jc w:val="left"/>
        <w:rPr>
          <w:rFonts w:cstheme="minorHAnsi"/>
        </w:rPr>
      </w:pPr>
      <w:r>
        <w:rPr>
          <w:rFonts w:cstheme="minorHAnsi"/>
        </w:rPr>
        <w:t>Rura ślizgowa – 1 szt.;</w:t>
      </w:r>
    </w:p>
    <w:p w14:paraId="13A59FCF" w14:textId="4ABB2B22" w:rsidR="00925AEE" w:rsidRDefault="00925AEE" w:rsidP="00925AEE">
      <w:pPr>
        <w:pStyle w:val="Akapitzlist"/>
        <w:numPr>
          <w:ilvl w:val="3"/>
          <w:numId w:val="29"/>
        </w:numPr>
        <w:spacing w:line="360" w:lineRule="auto"/>
        <w:jc w:val="left"/>
        <w:rPr>
          <w:rFonts w:cstheme="minorHAnsi"/>
        </w:rPr>
      </w:pPr>
      <w:r>
        <w:rPr>
          <w:rFonts w:cstheme="minorHAnsi"/>
        </w:rPr>
        <w:t>Stożek rynnowy – 1 szt.</w:t>
      </w:r>
    </w:p>
    <w:p w14:paraId="50907C99" w14:textId="60372CD1" w:rsidR="00EB1488" w:rsidRDefault="00EB1488" w:rsidP="00EB1488">
      <w:pPr>
        <w:spacing w:line="360" w:lineRule="auto"/>
        <w:rPr>
          <w:rFonts w:eastAsiaTheme="minorHAnsi" w:cstheme="minorHAnsi"/>
          <w:b/>
          <w:bCs/>
          <w:kern w:val="0"/>
          <w:szCs w:val="22"/>
          <w:lang w:eastAsia="en-US" w:bidi="ar-SA"/>
        </w:rPr>
      </w:pPr>
      <w:r>
        <w:rPr>
          <w:rFonts w:eastAsiaTheme="minorHAnsi" w:cstheme="minorHAnsi"/>
          <w:b/>
          <w:bCs/>
          <w:kern w:val="0"/>
          <w:szCs w:val="22"/>
          <w:lang w:eastAsia="en-US" w:bidi="ar-SA"/>
        </w:rPr>
        <w:t>Elementy b</w:t>
      </w:r>
      <w:r w:rsidRPr="00EB1488">
        <w:rPr>
          <w:rFonts w:eastAsiaTheme="minorHAnsi" w:cstheme="minorHAnsi"/>
          <w:b/>
          <w:bCs/>
          <w:kern w:val="0"/>
          <w:szCs w:val="22"/>
          <w:lang w:eastAsia="en-US" w:bidi="ar-SA"/>
        </w:rPr>
        <w:t>eton</w:t>
      </w:r>
      <w:r>
        <w:rPr>
          <w:rFonts w:eastAsiaTheme="minorHAnsi" w:cstheme="minorHAnsi"/>
          <w:b/>
          <w:bCs/>
          <w:kern w:val="0"/>
          <w:szCs w:val="22"/>
          <w:lang w:eastAsia="en-US" w:bidi="ar-SA"/>
        </w:rPr>
        <w:t>owe</w:t>
      </w:r>
    </w:p>
    <w:p w14:paraId="3BE27BD1" w14:textId="03AE4B6E" w:rsidR="00EB1488" w:rsidRPr="00EB1488" w:rsidRDefault="00EB1488" w:rsidP="00EB1488">
      <w:pPr>
        <w:spacing w:line="360" w:lineRule="auto"/>
        <w:ind w:firstLine="371"/>
        <w:rPr>
          <w:rFonts w:eastAsiaTheme="minorHAnsi" w:cstheme="minorHAnsi"/>
          <w:kern w:val="0"/>
          <w:szCs w:val="22"/>
          <w:lang w:eastAsia="en-US" w:bidi="ar-SA"/>
        </w:rPr>
      </w:pPr>
      <w:r w:rsidRPr="00EB1488">
        <w:rPr>
          <w:rFonts w:eastAsiaTheme="minorHAnsi" w:cstheme="minorHAnsi"/>
          <w:kern w:val="0"/>
          <w:szCs w:val="22"/>
          <w:lang w:eastAsia="en-US" w:bidi="ar-SA"/>
        </w:rPr>
        <w:t xml:space="preserve">Przeszkody projektuje się w formie elementów żelbetowych, płyt lub ścian, zbrojonych siatką </w:t>
      </w:r>
      <w:r w:rsidRPr="00EB1488">
        <w:rPr>
          <w:rFonts w:ascii="Cambria Math" w:eastAsiaTheme="minorHAnsi" w:hAnsi="Cambria Math" w:cs="Cambria Math"/>
          <w:kern w:val="0"/>
          <w:szCs w:val="22"/>
          <w:lang w:eastAsia="en-US" w:bidi="ar-SA"/>
        </w:rPr>
        <w:t>∅</w:t>
      </w:r>
      <w:r w:rsidRPr="00EB1488">
        <w:rPr>
          <w:rFonts w:eastAsiaTheme="minorHAnsi" w:cstheme="minorHAnsi"/>
          <w:kern w:val="0"/>
          <w:szCs w:val="22"/>
          <w:lang w:eastAsia="en-US" w:bidi="ar-SA"/>
        </w:rPr>
        <w:t xml:space="preserve"> 8 mm (AIIIN) o oczkach 15x15cm, beton C30/37, W-8, F150. W miejscach, gdzie wymaga tego specyfikacja przeszkody nale</w:t>
      </w:r>
      <w:r w:rsidRPr="00EB1488">
        <w:rPr>
          <w:rFonts w:ascii="Calibri" w:eastAsiaTheme="minorHAnsi" w:hAnsi="Calibri" w:cs="Calibri"/>
          <w:kern w:val="0"/>
          <w:szCs w:val="22"/>
          <w:lang w:eastAsia="en-US" w:bidi="ar-SA"/>
        </w:rPr>
        <w:t>ż</w:t>
      </w:r>
      <w:r w:rsidRPr="00EB1488">
        <w:rPr>
          <w:rFonts w:eastAsiaTheme="minorHAnsi" w:cstheme="minorHAnsi"/>
          <w:kern w:val="0"/>
          <w:szCs w:val="22"/>
          <w:lang w:eastAsia="en-US" w:bidi="ar-SA"/>
        </w:rPr>
        <w:t>y wbetonowa</w:t>
      </w:r>
      <w:r w:rsidRPr="00EB1488">
        <w:rPr>
          <w:rFonts w:ascii="Calibri" w:eastAsiaTheme="minorHAnsi" w:hAnsi="Calibri" w:cs="Calibri"/>
          <w:kern w:val="0"/>
          <w:szCs w:val="22"/>
          <w:lang w:eastAsia="en-US" w:bidi="ar-SA"/>
        </w:rPr>
        <w:t>ć</w:t>
      </w:r>
      <w:r w:rsidRPr="00EB1488">
        <w:rPr>
          <w:rFonts w:eastAsiaTheme="minorHAnsi" w:cstheme="minorHAnsi"/>
          <w:kern w:val="0"/>
          <w:szCs w:val="22"/>
          <w:lang w:eastAsia="en-US" w:bidi="ar-SA"/>
        </w:rPr>
        <w:t xml:space="preserve"> profil stalowy, kt</w:t>
      </w:r>
      <w:r w:rsidRPr="00EB1488">
        <w:rPr>
          <w:rFonts w:ascii="Calibri" w:eastAsiaTheme="minorHAnsi" w:hAnsi="Calibri" w:cs="Calibri"/>
          <w:kern w:val="0"/>
          <w:szCs w:val="22"/>
          <w:lang w:eastAsia="en-US" w:bidi="ar-SA"/>
        </w:rPr>
        <w:t>ó</w:t>
      </w:r>
      <w:r w:rsidRPr="00EB1488">
        <w:rPr>
          <w:rFonts w:eastAsiaTheme="minorHAnsi" w:cstheme="minorHAnsi"/>
          <w:kern w:val="0"/>
          <w:szCs w:val="22"/>
          <w:lang w:eastAsia="en-US" w:bidi="ar-SA"/>
        </w:rPr>
        <w:t>ry ma za zadanie chroni</w:t>
      </w:r>
      <w:r w:rsidRPr="00EB1488">
        <w:rPr>
          <w:rFonts w:ascii="Calibri" w:eastAsiaTheme="minorHAnsi" w:hAnsi="Calibri" w:cs="Calibri"/>
          <w:kern w:val="0"/>
          <w:szCs w:val="22"/>
          <w:lang w:eastAsia="en-US" w:bidi="ar-SA"/>
        </w:rPr>
        <w:t>ć</w:t>
      </w:r>
      <w:r w:rsidRPr="00EB1488">
        <w:rPr>
          <w:rFonts w:eastAsiaTheme="minorHAnsi" w:cstheme="minorHAnsi"/>
          <w:kern w:val="0"/>
          <w:szCs w:val="22"/>
          <w:lang w:eastAsia="en-US" w:bidi="ar-SA"/>
        </w:rPr>
        <w:t xml:space="preserve"> ich kraw</w:t>
      </w:r>
      <w:r w:rsidRPr="00EB1488">
        <w:rPr>
          <w:rFonts w:ascii="Calibri" w:eastAsiaTheme="minorHAnsi" w:hAnsi="Calibri" w:cs="Calibri"/>
          <w:kern w:val="0"/>
          <w:szCs w:val="22"/>
          <w:lang w:eastAsia="en-US" w:bidi="ar-SA"/>
        </w:rPr>
        <w:t>ę</w:t>
      </w:r>
      <w:r w:rsidRPr="00EB1488">
        <w:rPr>
          <w:rFonts w:eastAsiaTheme="minorHAnsi" w:cstheme="minorHAnsi"/>
          <w:kern w:val="0"/>
          <w:szCs w:val="22"/>
          <w:lang w:eastAsia="en-US" w:bidi="ar-SA"/>
        </w:rPr>
        <w:t>dzi</w:t>
      </w:r>
      <w:r>
        <w:rPr>
          <w:rFonts w:eastAsiaTheme="minorHAnsi" w:cstheme="minorHAnsi"/>
          <w:kern w:val="0"/>
          <w:szCs w:val="22"/>
          <w:lang w:eastAsia="en-US" w:bidi="ar-SA"/>
        </w:rPr>
        <w:t>e</w:t>
      </w:r>
      <w:r w:rsidRPr="00EB1488">
        <w:rPr>
          <w:rFonts w:eastAsiaTheme="minorHAnsi" w:cstheme="minorHAnsi"/>
          <w:kern w:val="0"/>
          <w:szCs w:val="22"/>
          <w:lang w:eastAsia="en-US" w:bidi="ar-SA"/>
        </w:rPr>
        <w:t>.</w:t>
      </w:r>
    </w:p>
    <w:p w14:paraId="7AB4CB8D" w14:textId="61A5EC41" w:rsidR="00EB1488" w:rsidRPr="00EB1488" w:rsidRDefault="00EB1488" w:rsidP="00EB1488">
      <w:pPr>
        <w:spacing w:line="360" w:lineRule="auto"/>
        <w:ind w:firstLine="371"/>
        <w:rPr>
          <w:rFonts w:eastAsiaTheme="minorHAnsi" w:cstheme="minorHAnsi"/>
          <w:kern w:val="0"/>
          <w:szCs w:val="22"/>
          <w:lang w:eastAsia="en-US" w:bidi="ar-SA"/>
        </w:rPr>
      </w:pPr>
      <w:r w:rsidRPr="00EB1488">
        <w:rPr>
          <w:rFonts w:eastAsiaTheme="minorHAnsi" w:cstheme="minorHAnsi"/>
          <w:kern w:val="0"/>
          <w:szCs w:val="22"/>
          <w:lang w:eastAsia="en-US" w:bidi="ar-SA"/>
        </w:rPr>
        <w:t>Wszystkie elementy łukowe muszą zostać wykonane w technologii torkretowania na mokro – beton nakładany metodą natryskową przy użyciu mieszanki recepturowej. Maszynę do natrysku betonu, musi obsługiwać osoba specjalnie do tego przygotowana, przeszkolona i legitymująca się odpowiednim uprawnieniami</w:t>
      </w:r>
      <w:r>
        <w:rPr>
          <w:rFonts w:eastAsiaTheme="minorHAnsi" w:cstheme="minorHAnsi"/>
          <w:kern w:val="0"/>
          <w:szCs w:val="22"/>
          <w:lang w:eastAsia="en-US" w:bidi="ar-SA"/>
        </w:rPr>
        <w:t>.</w:t>
      </w:r>
    </w:p>
    <w:p w14:paraId="04F1DD22" w14:textId="0BF18FB1" w:rsidR="00EB1488" w:rsidRPr="00EB1488" w:rsidRDefault="00EB1488" w:rsidP="00EB1488">
      <w:pPr>
        <w:spacing w:line="360" w:lineRule="auto"/>
        <w:ind w:firstLine="371"/>
        <w:rPr>
          <w:rFonts w:eastAsiaTheme="minorHAnsi" w:cstheme="minorHAnsi"/>
          <w:kern w:val="0"/>
          <w:szCs w:val="22"/>
          <w:lang w:eastAsia="en-US" w:bidi="ar-SA"/>
        </w:rPr>
      </w:pPr>
      <w:r w:rsidRPr="00EB1488">
        <w:rPr>
          <w:rFonts w:eastAsiaTheme="minorHAnsi" w:cstheme="minorHAnsi"/>
          <w:kern w:val="0"/>
          <w:szCs w:val="22"/>
          <w:lang w:eastAsia="en-US" w:bidi="ar-SA"/>
        </w:rPr>
        <w:t xml:space="preserve">Wszystkie wzorniki, szalunki do elementów łukowych oraz ściągaczki muszą być wykonane </w:t>
      </w:r>
      <w:r w:rsidR="008956F6">
        <w:rPr>
          <w:rFonts w:eastAsiaTheme="minorHAnsi" w:cstheme="minorHAnsi"/>
          <w:kern w:val="0"/>
          <w:szCs w:val="22"/>
          <w:lang w:eastAsia="en-US" w:bidi="ar-SA"/>
        </w:rPr>
        <w:br/>
      </w:r>
      <w:r w:rsidRPr="00EB1488">
        <w:rPr>
          <w:rFonts w:eastAsiaTheme="minorHAnsi" w:cstheme="minorHAnsi"/>
          <w:kern w:val="0"/>
          <w:szCs w:val="22"/>
          <w:lang w:eastAsia="en-US" w:bidi="ar-SA"/>
        </w:rPr>
        <w:t>na maszynach CNC dla uzyskania jak najmniejszych odchyleń od docelowych gabarytów elementów.</w:t>
      </w:r>
    </w:p>
    <w:p w14:paraId="56DFAEA7" w14:textId="4D22394A" w:rsidR="00EB1488" w:rsidRPr="00EB1488" w:rsidRDefault="00EB1488" w:rsidP="00EB1488">
      <w:pPr>
        <w:spacing w:line="360" w:lineRule="auto"/>
        <w:ind w:firstLine="371"/>
        <w:rPr>
          <w:rFonts w:eastAsiaTheme="minorHAnsi" w:cstheme="minorHAnsi"/>
          <w:kern w:val="0"/>
          <w:szCs w:val="22"/>
          <w:lang w:eastAsia="en-US" w:bidi="ar-SA"/>
        </w:rPr>
      </w:pPr>
      <w:r w:rsidRPr="00EB1488">
        <w:rPr>
          <w:rFonts w:eastAsiaTheme="minorHAnsi" w:cstheme="minorHAnsi"/>
          <w:kern w:val="0"/>
          <w:szCs w:val="22"/>
          <w:lang w:eastAsia="en-US" w:bidi="ar-SA"/>
        </w:rPr>
        <w:t>Krawędzie narażone na uszkodzenia mechaniczne, na których projekt nie przewiduje zabezpieczenia ich żadnym profilem stalowym powinny być fazowane. Poprawia to trwałość krawędzi elementów oraz zwiększa poziom bezpieczeństwa jego użytkowników</w:t>
      </w:r>
      <w:r>
        <w:rPr>
          <w:rFonts w:eastAsiaTheme="minorHAnsi" w:cstheme="minorHAnsi"/>
          <w:kern w:val="0"/>
          <w:szCs w:val="22"/>
          <w:lang w:eastAsia="en-US" w:bidi="ar-SA"/>
        </w:rPr>
        <w:t>.</w:t>
      </w:r>
    </w:p>
    <w:p w14:paraId="4340BF00" w14:textId="34FCAA5E" w:rsidR="00EB1488" w:rsidRPr="00EB1488" w:rsidRDefault="00EB1488" w:rsidP="00EB1488">
      <w:pPr>
        <w:spacing w:line="360" w:lineRule="auto"/>
        <w:ind w:firstLine="371"/>
        <w:rPr>
          <w:rFonts w:eastAsiaTheme="minorHAnsi" w:cstheme="minorHAnsi"/>
          <w:kern w:val="0"/>
          <w:szCs w:val="22"/>
          <w:lang w:eastAsia="en-US" w:bidi="ar-SA"/>
        </w:rPr>
      </w:pPr>
      <w:r w:rsidRPr="00EB1488">
        <w:rPr>
          <w:rFonts w:eastAsiaTheme="minorHAnsi" w:cstheme="minorHAnsi"/>
          <w:kern w:val="0"/>
          <w:szCs w:val="22"/>
          <w:lang w:eastAsia="en-US" w:bidi="ar-SA"/>
        </w:rPr>
        <w:t>Nie dopuszcza się malowania powierzchni płyty głównej, ani powierzchni jezdnej urządzeń, stanowi to zagrożenie dla użytkowników ponieważ powierzchnia pokryta farbą staje się bardzo śliska i zwiększa ryzyko upadku i kontuzji - farba może znajdować się tylko na bokach przeszkód.</w:t>
      </w:r>
    </w:p>
    <w:p w14:paraId="40799F7B" w14:textId="77777777" w:rsidR="00EB1488" w:rsidRDefault="00EB1488" w:rsidP="00EB1488">
      <w:pPr>
        <w:spacing w:line="360" w:lineRule="auto"/>
        <w:jc w:val="left"/>
        <w:rPr>
          <w:rFonts w:eastAsiaTheme="minorHAnsi" w:cstheme="minorHAnsi"/>
          <w:kern w:val="0"/>
          <w:szCs w:val="22"/>
          <w:lang w:eastAsia="en-US" w:bidi="ar-SA"/>
        </w:rPr>
      </w:pPr>
    </w:p>
    <w:p w14:paraId="25EC40E3" w14:textId="1912725D" w:rsidR="00EB1488" w:rsidRPr="00EB1488" w:rsidRDefault="00EB1488" w:rsidP="00EB1488">
      <w:pPr>
        <w:spacing w:line="360" w:lineRule="auto"/>
        <w:jc w:val="left"/>
        <w:rPr>
          <w:rFonts w:eastAsiaTheme="minorHAnsi" w:cstheme="minorHAnsi"/>
          <w:b/>
          <w:bCs/>
          <w:kern w:val="0"/>
          <w:szCs w:val="22"/>
          <w:lang w:eastAsia="en-US" w:bidi="ar-SA"/>
        </w:rPr>
      </w:pPr>
      <w:r w:rsidRPr="00EB1488">
        <w:rPr>
          <w:rFonts w:eastAsiaTheme="minorHAnsi" w:cstheme="minorHAnsi"/>
          <w:b/>
          <w:bCs/>
          <w:kern w:val="0"/>
          <w:szCs w:val="22"/>
          <w:lang w:eastAsia="en-US" w:bidi="ar-SA"/>
        </w:rPr>
        <w:t>Elementy stalowe</w:t>
      </w:r>
    </w:p>
    <w:p w14:paraId="73820ECA" w14:textId="7456F139" w:rsidR="00EB1488" w:rsidRPr="00EB1488" w:rsidRDefault="00EB1488" w:rsidP="00EB1488">
      <w:pPr>
        <w:spacing w:line="360" w:lineRule="auto"/>
        <w:ind w:firstLine="709"/>
        <w:rPr>
          <w:rFonts w:eastAsiaTheme="minorHAnsi" w:cstheme="minorHAnsi"/>
          <w:kern w:val="0"/>
          <w:szCs w:val="22"/>
          <w:lang w:eastAsia="en-US" w:bidi="ar-SA"/>
        </w:rPr>
      </w:pPr>
      <w:r w:rsidRPr="00EB1488">
        <w:rPr>
          <w:rFonts w:eastAsiaTheme="minorHAnsi" w:cstheme="minorHAnsi"/>
          <w:kern w:val="0"/>
          <w:szCs w:val="22"/>
          <w:lang w:eastAsia="en-US" w:bidi="ar-SA"/>
        </w:rPr>
        <w:t>Wszystkie elementy stalowe: poręcze, barierki i okucia muszą być  wykonane ze stali ocynkowanej ogniowo</w:t>
      </w:r>
      <w:r w:rsidR="00A947CB">
        <w:rPr>
          <w:rFonts w:eastAsiaTheme="minorHAnsi" w:cstheme="minorHAnsi"/>
          <w:kern w:val="0"/>
          <w:szCs w:val="22"/>
          <w:lang w:eastAsia="en-US" w:bidi="ar-SA"/>
        </w:rPr>
        <w:t>.</w:t>
      </w:r>
    </w:p>
    <w:p w14:paraId="5F7E62C7" w14:textId="5C20B3DC" w:rsidR="00EB1488" w:rsidRPr="00EB1488" w:rsidRDefault="00EB1488" w:rsidP="00EB1488">
      <w:pPr>
        <w:spacing w:line="360" w:lineRule="auto"/>
        <w:ind w:firstLine="709"/>
        <w:rPr>
          <w:rFonts w:eastAsiaTheme="minorHAnsi" w:cstheme="minorHAnsi"/>
          <w:kern w:val="0"/>
          <w:szCs w:val="22"/>
          <w:lang w:eastAsia="en-US" w:bidi="ar-SA"/>
        </w:rPr>
      </w:pPr>
      <w:proofErr w:type="spellStart"/>
      <w:r w:rsidRPr="00EB1488">
        <w:rPr>
          <w:rFonts w:eastAsiaTheme="minorHAnsi" w:cstheme="minorHAnsi"/>
          <w:kern w:val="0"/>
          <w:szCs w:val="22"/>
          <w:lang w:eastAsia="en-US" w:bidi="ar-SA"/>
        </w:rPr>
        <w:t>Coping</w:t>
      </w:r>
      <w:proofErr w:type="spellEnd"/>
      <w:r w:rsidRPr="00EB1488">
        <w:rPr>
          <w:rFonts w:eastAsiaTheme="minorHAnsi" w:cstheme="minorHAnsi"/>
          <w:kern w:val="0"/>
          <w:szCs w:val="22"/>
          <w:lang w:eastAsia="en-US" w:bidi="ar-SA"/>
        </w:rPr>
        <w:t xml:space="preserve"> musi być wykonany z rury stalowej ocynkowanej o średnicy w przedziale od 48 </w:t>
      </w:r>
      <w:r w:rsidR="008956F6">
        <w:rPr>
          <w:rFonts w:eastAsiaTheme="minorHAnsi" w:cstheme="minorHAnsi"/>
          <w:kern w:val="0"/>
          <w:szCs w:val="22"/>
          <w:lang w:eastAsia="en-US" w:bidi="ar-SA"/>
        </w:rPr>
        <w:br/>
      </w:r>
      <w:r w:rsidRPr="00EB1488">
        <w:rPr>
          <w:rFonts w:eastAsiaTheme="minorHAnsi" w:cstheme="minorHAnsi"/>
          <w:kern w:val="0"/>
          <w:szCs w:val="22"/>
          <w:lang w:eastAsia="en-US" w:bidi="ar-SA"/>
        </w:rPr>
        <w:t>do 60,3 mm. Końcówki rur muszą być zaślepione stalowymi zaślepkami, aby zapobiec skaleczeniom</w:t>
      </w:r>
      <w:r>
        <w:rPr>
          <w:rFonts w:eastAsiaTheme="minorHAnsi" w:cstheme="minorHAnsi"/>
          <w:kern w:val="0"/>
          <w:szCs w:val="22"/>
          <w:lang w:eastAsia="en-US" w:bidi="ar-SA"/>
        </w:rPr>
        <w:t>.</w:t>
      </w:r>
    </w:p>
    <w:p w14:paraId="0EA04ED4" w14:textId="6DA0E559" w:rsidR="00EB1488" w:rsidRPr="00EB1488" w:rsidRDefault="00EB1488" w:rsidP="00EB1488">
      <w:pPr>
        <w:pStyle w:val="Akapitzlist"/>
        <w:numPr>
          <w:ilvl w:val="0"/>
          <w:numId w:val="47"/>
        </w:numPr>
        <w:spacing w:line="360" w:lineRule="auto"/>
        <w:rPr>
          <w:rFonts w:cstheme="minorHAnsi"/>
        </w:rPr>
      </w:pPr>
      <w:r w:rsidRPr="00EB1488">
        <w:rPr>
          <w:rFonts w:cstheme="minorHAnsi"/>
        </w:rPr>
        <w:t xml:space="preserve">Wszystkie profile i kątowniki muszą mieć na zgięciu zaokrąglenia (stal walcowana </w:t>
      </w:r>
      <w:r w:rsidR="008956F6">
        <w:rPr>
          <w:rFonts w:cstheme="minorHAnsi"/>
        </w:rPr>
        <w:br/>
      </w:r>
      <w:r w:rsidRPr="00EB1488">
        <w:rPr>
          <w:rFonts w:cstheme="minorHAnsi"/>
        </w:rPr>
        <w:t>na zimno).</w:t>
      </w:r>
    </w:p>
    <w:p w14:paraId="36FCC906" w14:textId="7AE2CE17" w:rsidR="00EB1488" w:rsidRPr="00EB1488" w:rsidRDefault="00EB1488" w:rsidP="00EB1488">
      <w:pPr>
        <w:pStyle w:val="Akapitzlist"/>
        <w:numPr>
          <w:ilvl w:val="0"/>
          <w:numId w:val="47"/>
        </w:numPr>
        <w:spacing w:line="360" w:lineRule="auto"/>
        <w:rPr>
          <w:rFonts w:cstheme="minorHAnsi"/>
        </w:rPr>
      </w:pPr>
      <w:r w:rsidRPr="00EB1488">
        <w:rPr>
          <w:rFonts w:cstheme="minorHAnsi"/>
        </w:rPr>
        <w:t xml:space="preserve">Wszystkie elementy takie jak profile ochronne, </w:t>
      </w:r>
      <w:proofErr w:type="spellStart"/>
      <w:r w:rsidRPr="00EB1488">
        <w:rPr>
          <w:rFonts w:cstheme="minorHAnsi"/>
        </w:rPr>
        <w:t>copingi</w:t>
      </w:r>
      <w:proofErr w:type="spellEnd"/>
      <w:r w:rsidRPr="00EB1488">
        <w:rPr>
          <w:rFonts w:cstheme="minorHAnsi"/>
        </w:rPr>
        <w:t xml:space="preserve"> czy poręcze do ślizgania się muszą być wtopione i zakotwione w elemencie na którym są osadzone.</w:t>
      </w:r>
    </w:p>
    <w:p w14:paraId="1AB8B2E3" w14:textId="117A97E3" w:rsidR="00EB1488" w:rsidRPr="00EB1488" w:rsidRDefault="00EB1488" w:rsidP="00EB1488">
      <w:pPr>
        <w:pStyle w:val="Akapitzlist"/>
        <w:numPr>
          <w:ilvl w:val="0"/>
          <w:numId w:val="47"/>
        </w:numPr>
        <w:spacing w:line="360" w:lineRule="auto"/>
        <w:rPr>
          <w:rFonts w:cstheme="minorHAnsi"/>
        </w:rPr>
      </w:pPr>
      <w:r w:rsidRPr="00EB1488">
        <w:rPr>
          <w:rFonts w:cstheme="minorHAnsi"/>
        </w:rPr>
        <w:t xml:space="preserve">Profile ochronne na przeszkodach do muszą mieć minimalny wymiar 40x40x4 mm </w:t>
      </w:r>
      <w:r w:rsidR="008956F6">
        <w:rPr>
          <w:rFonts w:cstheme="minorHAnsi"/>
        </w:rPr>
        <w:br/>
      </w:r>
      <w:r w:rsidRPr="00EB1488">
        <w:rPr>
          <w:rFonts w:cstheme="minorHAnsi"/>
        </w:rPr>
        <w:t>(na schodach 30x30x3mm)</w:t>
      </w:r>
      <w:r w:rsidR="00A947CB">
        <w:rPr>
          <w:rFonts w:cstheme="minorHAnsi"/>
        </w:rPr>
        <w:t>.</w:t>
      </w:r>
    </w:p>
    <w:p w14:paraId="3AB381C9" w14:textId="0FD932C4" w:rsidR="00EB1488" w:rsidRPr="00EB1488" w:rsidRDefault="00EB1488" w:rsidP="00EB1488">
      <w:pPr>
        <w:pStyle w:val="Akapitzlist"/>
        <w:numPr>
          <w:ilvl w:val="0"/>
          <w:numId w:val="47"/>
        </w:numPr>
        <w:spacing w:line="360" w:lineRule="auto"/>
        <w:rPr>
          <w:rFonts w:cstheme="minorHAnsi"/>
        </w:rPr>
      </w:pPr>
      <w:r w:rsidRPr="00EB1488">
        <w:rPr>
          <w:rFonts w:cstheme="minorHAnsi"/>
        </w:rPr>
        <w:t xml:space="preserve">Profile na elementach takich jak </w:t>
      </w:r>
      <w:proofErr w:type="spellStart"/>
      <w:r w:rsidRPr="00EB1488">
        <w:rPr>
          <w:rFonts w:cstheme="minorHAnsi"/>
        </w:rPr>
        <w:t>grindbox</w:t>
      </w:r>
      <w:proofErr w:type="spellEnd"/>
      <w:r w:rsidRPr="00EB1488">
        <w:rPr>
          <w:rFonts w:cstheme="minorHAnsi"/>
        </w:rPr>
        <w:t xml:space="preserve"> czy ławka betonowa muszą być osadzone </w:t>
      </w:r>
      <w:r w:rsidR="008956F6">
        <w:rPr>
          <w:rFonts w:cstheme="minorHAnsi"/>
        </w:rPr>
        <w:br/>
      </w:r>
      <w:r w:rsidRPr="00EB1488">
        <w:rPr>
          <w:rFonts w:cstheme="minorHAnsi"/>
        </w:rPr>
        <w:t>na równo z górną powierzchnią elementu.</w:t>
      </w:r>
    </w:p>
    <w:p w14:paraId="1386D543" w14:textId="1A7D3138" w:rsidR="00EB1488" w:rsidRPr="00EB1488" w:rsidRDefault="00EB1488" w:rsidP="00EB1488">
      <w:pPr>
        <w:pStyle w:val="Akapitzlist"/>
        <w:numPr>
          <w:ilvl w:val="0"/>
          <w:numId w:val="47"/>
        </w:numPr>
        <w:spacing w:line="360" w:lineRule="auto"/>
        <w:rPr>
          <w:rFonts w:cstheme="minorHAnsi"/>
        </w:rPr>
      </w:pPr>
      <w:r w:rsidRPr="00EB1488">
        <w:rPr>
          <w:rFonts w:cstheme="minorHAnsi"/>
        </w:rPr>
        <w:t xml:space="preserve">Poręcze i ławki stalowe należy kotwić do płyty bezpośrednio do jej zbrojenia jeszcze przed zalaniem samej płyty. Element tak zakotwiony jest stabilniejszy przez co bardziej bezpieczny i trwały. Niedopuszczalnym jest, aby poręcze i ławki były przykręcane do płyty, stopy mogą stwarzać niepotrzebne zagrożenie dla użytkowników przez wystające </w:t>
      </w:r>
      <w:r w:rsidR="008956F6">
        <w:rPr>
          <w:rFonts w:cstheme="minorHAnsi"/>
        </w:rPr>
        <w:br/>
      </w:r>
      <w:r w:rsidRPr="00EB1488">
        <w:rPr>
          <w:rFonts w:cstheme="minorHAnsi"/>
        </w:rPr>
        <w:t>z powierzchni płyty elementy montażowe.</w:t>
      </w:r>
    </w:p>
    <w:p w14:paraId="52889CE8" w14:textId="46BED691" w:rsidR="00EB1488" w:rsidRPr="00EB1488" w:rsidRDefault="00EB1488" w:rsidP="00EB1488">
      <w:pPr>
        <w:spacing w:line="360" w:lineRule="auto"/>
        <w:jc w:val="left"/>
        <w:rPr>
          <w:rFonts w:eastAsiaTheme="minorHAnsi" w:cstheme="minorHAnsi"/>
          <w:b/>
          <w:bCs/>
          <w:kern w:val="0"/>
          <w:szCs w:val="22"/>
          <w:lang w:eastAsia="en-US" w:bidi="ar-SA"/>
        </w:rPr>
      </w:pPr>
      <w:r w:rsidRPr="00EB1488">
        <w:rPr>
          <w:rFonts w:eastAsiaTheme="minorHAnsi" w:cstheme="minorHAnsi"/>
          <w:b/>
          <w:bCs/>
          <w:kern w:val="0"/>
          <w:szCs w:val="22"/>
          <w:lang w:eastAsia="en-US" w:bidi="ar-SA"/>
        </w:rPr>
        <w:t>Bezpieczeństwo</w:t>
      </w:r>
    </w:p>
    <w:p w14:paraId="1B6DFFD9" w14:textId="0302ED69" w:rsidR="00EB1488" w:rsidRPr="00EB1488" w:rsidRDefault="00EB1488" w:rsidP="00EB1488">
      <w:pPr>
        <w:pStyle w:val="Akapitzlist"/>
        <w:numPr>
          <w:ilvl w:val="0"/>
          <w:numId w:val="49"/>
        </w:numPr>
        <w:spacing w:line="360" w:lineRule="auto"/>
        <w:rPr>
          <w:rFonts w:cstheme="minorHAnsi"/>
        </w:rPr>
      </w:pPr>
      <w:r w:rsidRPr="00EB1488">
        <w:rPr>
          <w:rFonts w:cstheme="minorHAnsi"/>
        </w:rPr>
        <w:t>W widocznym miejscu przy wejściu musi zostać umieszczona instrukcja użytkowania.</w:t>
      </w:r>
    </w:p>
    <w:p w14:paraId="65FCE100" w14:textId="2A028670" w:rsidR="00EB1488" w:rsidRPr="00EB1488" w:rsidRDefault="00EB1488" w:rsidP="00EB1488">
      <w:pPr>
        <w:pStyle w:val="Akapitzlist"/>
        <w:numPr>
          <w:ilvl w:val="0"/>
          <w:numId w:val="49"/>
        </w:numPr>
        <w:spacing w:line="360" w:lineRule="auto"/>
        <w:rPr>
          <w:rFonts w:cstheme="minorHAnsi"/>
        </w:rPr>
      </w:pPr>
      <w:r w:rsidRPr="00EB1488">
        <w:rPr>
          <w:rFonts w:cstheme="minorHAnsi"/>
        </w:rPr>
        <w:t>Dobór elementów i ich rozmieszczenie z zachowaniem stref bezpieczeństwa, a także przestrzeganie regulaminu minimalizuje ryzyko kontuzji podczas użytkowania.</w:t>
      </w:r>
    </w:p>
    <w:p w14:paraId="3150AD8B" w14:textId="2A50A574" w:rsidR="00EB1488" w:rsidRPr="00EB1488" w:rsidRDefault="00EB1488" w:rsidP="00EB1488">
      <w:pPr>
        <w:pStyle w:val="Akapitzlist"/>
        <w:numPr>
          <w:ilvl w:val="0"/>
          <w:numId w:val="49"/>
        </w:numPr>
        <w:spacing w:line="360" w:lineRule="auto"/>
        <w:rPr>
          <w:rFonts w:cstheme="minorHAnsi"/>
        </w:rPr>
      </w:pPr>
      <w:r w:rsidRPr="00EB1488">
        <w:rPr>
          <w:rFonts w:cstheme="minorHAnsi"/>
        </w:rPr>
        <w:t>Wszystkie prace muszą być wykonane zgodnie z obowiązującymi przepisami oraz pod nadzorem osób uprawnionych.</w:t>
      </w:r>
    </w:p>
    <w:p w14:paraId="7F1E8097" w14:textId="4F12965D" w:rsidR="00EB1488" w:rsidRPr="00EB1488" w:rsidRDefault="00EB1488" w:rsidP="00EB1488">
      <w:pPr>
        <w:pStyle w:val="Akapitzlist"/>
        <w:numPr>
          <w:ilvl w:val="0"/>
          <w:numId w:val="49"/>
        </w:numPr>
        <w:spacing w:line="360" w:lineRule="auto"/>
        <w:rPr>
          <w:rFonts w:cstheme="minorHAnsi"/>
        </w:rPr>
      </w:pPr>
      <w:r w:rsidRPr="00EB1488">
        <w:rPr>
          <w:rFonts w:cstheme="minorHAnsi"/>
        </w:rPr>
        <w:t>Wszystkie zastosowane materiały muszą posiadać wymagane atesty, aprobaty techniczne, deklaracje zgodności itp., oraz muszą być zastosowane zgodnie z ich kartami technicznymi podanymi przez producentów.</w:t>
      </w:r>
    </w:p>
    <w:p w14:paraId="1120133E" w14:textId="0667B7C7" w:rsidR="00EB1488" w:rsidRPr="00EB1488" w:rsidRDefault="00EB1488" w:rsidP="00EB1488">
      <w:pPr>
        <w:pStyle w:val="Akapitzlist"/>
        <w:numPr>
          <w:ilvl w:val="0"/>
          <w:numId w:val="49"/>
        </w:numPr>
        <w:spacing w:line="360" w:lineRule="auto"/>
        <w:rPr>
          <w:rFonts w:cstheme="minorHAnsi"/>
        </w:rPr>
      </w:pPr>
      <w:r w:rsidRPr="00EB1488">
        <w:rPr>
          <w:rFonts w:cstheme="minorHAnsi"/>
        </w:rPr>
        <w:t>Wszystkie urządzenia sportowe, zabawowe i rekreacyjne oraz komunalne zainstalowane na terenie objętym niniejszym opracowaniem muszą bezwzględnie spełniać wszystkie wymagania w zakresie bezpieczeństwa użytkowania zgodnie z obowiązującymi normami:</w:t>
      </w:r>
      <w:r>
        <w:rPr>
          <w:rFonts w:cstheme="minorHAnsi"/>
        </w:rPr>
        <w:t xml:space="preserve"> </w:t>
      </w:r>
      <w:r w:rsidRPr="00EB1488">
        <w:rPr>
          <w:rFonts w:cstheme="minorHAnsi"/>
        </w:rPr>
        <w:t>PN-EN 14974+A1:2010 - Urządzenia dla użytkowników sprzętu rolkowego. Wymagania bezpieczeństwa i metody badań.</w:t>
      </w:r>
    </w:p>
    <w:p w14:paraId="01E8AEB4" w14:textId="30F57537" w:rsidR="00EB1488" w:rsidRPr="00EB1488" w:rsidRDefault="00EB1488" w:rsidP="00EB1488">
      <w:pPr>
        <w:spacing w:line="360" w:lineRule="auto"/>
        <w:jc w:val="left"/>
        <w:rPr>
          <w:rFonts w:eastAsiaTheme="minorHAnsi" w:cstheme="minorHAnsi"/>
          <w:b/>
          <w:bCs/>
          <w:kern w:val="0"/>
          <w:szCs w:val="22"/>
          <w:lang w:eastAsia="en-US" w:bidi="ar-SA"/>
        </w:rPr>
      </w:pPr>
      <w:r w:rsidRPr="00EB1488">
        <w:rPr>
          <w:rFonts w:eastAsiaTheme="minorHAnsi" w:cstheme="minorHAnsi"/>
          <w:b/>
          <w:bCs/>
          <w:kern w:val="0"/>
          <w:szCs w:val="22"/>
          <w:lang w:eastAsia="en-US" w:bidi="ar-SA"/>
        </w:rPr>
        <w:t>Tolerancje</w:t>
      </w:r>
    </w:p>
    <w:p w14:paraId="5682E20B" w14:textId="2DE1906F" w:rsidR="00EB1488" w:rsidRPr="00EB1488" w:rsidRDefault="00EB1488" w:rsidP="00EB1488">
      <w:pPr>
        <w:pStyle w:val="Akapitzlist"/>
        <w:numPr>
          <w:ilvl w:val="0"/>
          <w:numId w:val="48"/>
        </w:numPr>
        <w:spacing w:line="360" w:lineRule="auto"/>
        <w:jc w:val="left"/>
        <w:rPr>
          <w:rFonts w:cstheme="minorHAnsi"/>
        </w:rPr>
      </w:pPr>
      <w:r w:rsidRPr="00EB1488">
        <w:rPr>
          <w:rFonts w:cstheme="minorHAnsi"/>
        </w:rPr>
        <w:t>Wszystkie wystawione krawędzie muszą być ochronione galwanizowaną stalą.</w:t>
      </w:r>
    </w:p>
    <w:p w14:paraId="762691BE" w14:textId="2A5C001A" w:rsidR="00EB1488" w:rsidRPr="00EB1488" w:rsidRDefault="00EB1488" w:rsidP="00EB1488">
      <w:pPr>
        <w:pStyle w:val="Akapitzlist"/>
        <w:numPr>
          <w:ilvl w:val="0"/>
          <w:numId w:val="48"/>
        </w:numPr>
        <w:spacing w:line="360" w:lineRule="auto"/>
        <w:jc w:val="left"/>
        <w:rPr>
          <w:rFonts w:cstheme="minorHAnsi"/>
        </w:rPr>
      </w:pPr>
      <w:proofErr w:type="spellStart"/>
      <w:r w:rsidRPr="00EB1488">
        <w:rPr>
          <w:rFonts w:cstheme="minorHAnsi"/>
        </w:rPr>
        <w:t>Copingi</w:t>
      </w:r>
      <w:proofErr w:type="spellEnd"/>
      <w:r w:rsidRPr="00EB1488">
        <w:rPr>
          <w:rFonts w:cstheme="minorHAnsi"/>
        </w:rPr>
        <w:t xml:space="preserve"> mogą wystawać nie bardziej niż 12mm ponad powierzchnię blatu. </w:t>
      </w:r>
    </w:p>
    <w:p w14:paraId="40B21D62" w14:textId="15ACFFC7" w:rsidR="00EB1488" w:rsidRPr="00EB1488" w:rsidRDefault="00EB1488" w:rsidP="00EB1488">
      <w:pPr>
        <w:pStyle w:val="Akapitzlist"/>
        <w:numPr>
          <w:ilvl w:val="0"/>
          <w:numId w:val="48"/>
        </w:numPr>
        <w:spacing w:line="360" w:lineRule="auto"/>
        <w:jc w:val="left"/>
        <w:rPr>
          <w:rFonts w:cstheme="minorHAnsi"/>
        </w:rPr>
      </w:pPr>
      <w:r w:rsidRPr="00EB1488">
        <w:rPr>
          <w:rFonts w:cstheme="minorHAnsi"/>
        </w:rPr>
        <w:t xml:space="preserve">Wszystkie promienie nie mogą zmienić się bardziej niż 20mm od określonego wymiaru. </w:t>
      </w:r>
    </w:p>
    <w:p w14:paraId="53A45C2C" w14:textId="4B2F142C" w:rsidR="001F4392" w:rsidRPr="00EB1488" w:rsidRDefault="00EB1488" w:rsidP="00EB1488">
      <w:pPr>
        <w:pStyle w:val="Akapitzlist"/>
        <w:numPr>
          <w:ilvl w:val="0"/>
          <w:numId w:val="48"/>
        </w:numPr>
        <w:spacing w:line="360" w:lineRule="auto"/>
        <w:jc w:val="left"/>
        <w:rPr>
          <w:rFonts w:cstheme="minorHAnsi"/>
        </w:rPr>
      </w:pPr>
      <w:r w:rsidRPr="00EB1488">
        <w:rPr>
          <w:rFonts w:cstheme="minorHAnsi"/>
        </w:rPr>
        <w:t>Wymiary gabarytowe urządzeń mogą różnić się o 6% w zależności od kątów.</w:t>
      </w:r>
    </w:p>
    <w:p w14:paraId="0946A8F4" w14:textId="77777777" w:rsidR="001F4392" w:rsidRPr="001F4392" w:rsidRDefault="001F4392" w:rsidP="001F4392">
      <w:pPr>
        <w:spacing w:line="360" w:lineRule="auto"/>
        <w:jc w:val="left"/>
        <w:rPr>
          <w:rFonts w:cstheme="minorHAnsi"/>
        </w:rPr>
      </w:pPr>
    </w:p>
    <w:p w14:paraId="44C7291E" w14:textId="06710598" w:rsidR="00FC4010" w:rsidRDefault="00FC4010" w:rsidP="00D1377A">
      <w:pPr>
        <w:spacing w:line="360" w:lineRule="auto"/>
        <w:ind w:left="0"/>
        <w:jc w:val="center"/>
        <w:rPr>
          <w:b/>
          <w:bCs/>
        </w:rPr>
      </w:pPr>
      <w:r>
        <w:rPr>
          <w:rFonts w:cstheme="minorHAnsi"/>
          <w:noProof/>
          <w:szCs w:val="22"/>
        </w:rPr>
        <w:drawing>
          <wp:inline distT="0" distB="0" distL="0" distR="0" wp14:anchorId="27812FCD" wp14:editId="11CEC076">
            <wp:extent cx="5726728" cy="4229100"/>
            <wp:effectExtent l="19050" t="19050" r="26670" b="19050"/>
            <wp:docPr id="149402636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4026368" name="Obraz 1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9889" cy="4238819"/>
                    </a:xfrm>
                    <a:prstGeom prst="rect">
                      <a:avLst/>
                    </a:prstGeom>
                    <a:ln w="12700">
                      <a:solidFill>
                        <a:schemeClr val="accent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b/>
          <w:bCs/>
        </w:rPr>
        <w:br/>
      </w:r>
      <w:r w:rsidRPr="00B264A9">
        <w:rPr>
          <w:b/>
          <w:bCs/>
        </w:rPr>
        <w:t xml:space="preserve">Fot. </w:t>
      </w:r>
      <w:r w:rsidR="00681731">
        <w:rPr>
          <w:b/>
          <w:bCs/>
        </w:rPr>
        <w:t>5.</w:t>
      </w:r>
      <w:r w:rsidRPr="00B264A9">
        <w:rPr>
          <w:b/>
          <w:bCs/>
        </w:rPr>
        <w:t xml:space="preserve"> </w:t>
      </w:r>
      <w:r>
        <w:rPr>
          <w:b/>
          <w:bCs/>
        </w:rPr>
        <w:t>Przykładowe rozwiązanie zawierające atrakcje terenowe dla rolkarzy</w:t>
      </w:r>
    </w:p>
    <w:p w14:paraId="01A9671D" w14:textId="77777777" w:rsidR="00681731" w:rsidRDefault="00681731" w:rsidP="00FC4010">
      <w:pPr>
        <w:spacing w:line="360" w:lineRule="auto"/>
        <w:ind w:left="0"/>
        <w:jc w:val="center"/>
        <w:rPr>
          <w:b/>
          <w:bCs/>
        </w:rPr>
      </w:pPr>
    </w:p>
    <w:p w14:paraId="34CF5E97" w14:textId="77777777" w:rsidR="00925AEE" w:rsidRPr="006E225A" w:rsidRDefault="00925AEE" w:rsidP="00925AEE">
      <w:pPr>
        <w:pStyle w:val="Nagwek3"/>
        <w:numPr>
          <w:ilvl w:val="2"/>
          <w:numId w:val="45"/>
        </w:numPr>
        <w:spacing w:line="360" w:lineRule="auto"/>
        <w:jc w:val="left"/>
        <w:rPr>
          <w:rFonts w:asciiTheme="minorHAnsi" w:hAnsiTheme="minorHAnsi" w:cstheme="minorHAnsi"/>
          <w:color w:val="2F5496" w:themeColor="accent1" w:themeShade="BF"/>
          <w:sz w:val="24"/>
        </w:rPr>
      </w:pPr>
      <w:bookmarkStart w:id="19" w:name="_Toc177315411"/>
      <w:r>
        <w:rPr>
          <w:rFonts w:asciiTheme="minorHAnsi" w:hAnsiTheme="minorHAnsi" w:cstheme="minorHAnsi"/>
          <w:color w:val="2F5496" w:themeColor="accent1" w:themeShade="BF"/>
          <w:sz w:val="24"/>
        </w:rPr>
        <w:t xml:space="preserve">Część „B” – </w:t>
      </w:r>
      <w:r w:rsidRPr="00D74F75">
        <w:rPr>
          <w:rFonts w:asciiTheme="minorHAnsi" w:hAnsiTheme="minorHAnsi" w:cstheme="minorHAnsi"/>
          <w:color w:val="2F5496" w:themeColor="accent1" w:themeShade="BF"/>
          <w:sz w:val="24"/>
        </w:rPr>
        <w:t>zagospodarowanie powierzchni biologicznie czynnej</w:t>
      </w:r>
      <w:bookmarkEnd w:id="19"/>
    </w:p>
    <w:p w14:paraId="16A2F430" w14:textId="3D576012" w:rsidR="007749C3" w:rsidRDefault="00644CCA" w:rsidP="00644CCA">
      <w:pPr>
        <w:spacing w:line="360" w:lineRule="auto"/>
        <w:ind w:firstLine="349"/>
        <w:rPr>
          <w:rFonts w:cstheme="minorHAnsi"/>
          <w:szCs w:val="22"/>
        </w:rPr>
      </w:pPr>
      <w:r>
        <w:rPr>
          <w:rFonts w:cstheme="minorHAnsi"/>
          <w:szCs w:val="22"/>
        </w:rPr>
        <w:t xml:space="preserve">Część placu należy zagospodarować jako teren zielony, oddzielony od </w:t>
      </w:r>
      <w:r w:rsidR="007749C3">
        <w:rPr>
          <w:rFonts w:cstheme="minorHAnsi"/>
          <w:szCs w:val="22"/>
        </w:rPr>
        <w:t xml:space="preserve">poziomych </w:t>
      </w:r>
      <w:r>
        <w:rPr>
          <w:rFonts w:cstheme="minorHAnsi"/>
          <w:szCs w:val="22"/>
        </w:rPr>
        <w:t>powierzchni betonowych obrzeżami</w:t>
      </w:r>
      <w:r w:rsidR="007749C3">
        <w:rPr>
          <w:rFonts w:cstheme="minorHAnsi"/>
          <w:szCs w:val="22"/>
        </w:rPr>
        <w:t xml:space="preserve"> na części. Obrzeża powinny być ułożone w jednolitych łukach o promieniu R=120cm. Betonowe elementy stanowiące atrakcje terenowe wraz z obrzeżami powinny zamykać strefy zielone z każdej strony.</w:t>
      </w:r>
    </w:p>
    <w:p w14:paraId="129F78AA" w14:textId="41565B8D" w:rsidR="00681731" w:rsidRDefault="00644CCA" w:rsidP="00644CCA">
      <w:pPr>
        <w:spacing w:line="360" w:lineRule="auto"/>
        <w:ind w:firstLine="349"/>
        <w:rPr>
          <w:rFonts w:cstheme="minorHAnsi"/>
          <w:szCs w:val="22"/>
        </w:rPr>
      </w:pPr>
      <w:r>
        <w:rPr>
          <w:rFonts w:cstheme="minorHAnsi"/>
          <w:szCs w:val="22"/>
        </w:rPr>
        <w:t>Wewnątrz stref zielonych należy nasadzić niskopienne drzewa owocowe np. wiśnie</w:t>
      </w:r>
      <w:r w:rsidR="008956F6">
        <w:rPr>
          <w:rFonts w:cstheme="minorHAnsi"/>
          <w:szCs w:val="22"/>
        </w:rPr>
        <w:t xml:space="preserve"> odmiany Piemont lub </w:t>
      </w:r>
      <w:proofErr w:type="spellStart"/>
      <w:r w:rsidR="008956F6">
        <w:rPr>
          <w:rFonts w:cstheme="minorHAnsi"/>
          <w:szCs w:val="22"/>
        </w:rPr>
        <w:t>Kanzan</w:t>
      </w:r>
      <w:proofErr w:type="spellEnd"/>
      <w:r>
        <w:rPr>
          <w:rFonts w:cstheme="minorHAnsi"/>
          <w:szCs w:val="22"/>
        </w:rPr>
        <w:t xml:space="preserve">. </w:t>
      </w:r>
      <w:r w:rsidR="008956F6">
        <w:rPr>
          <w:rFonts w:cstheme="minorHAnsi"/>
          <w:szCs w:val="22"/>
        </w:rPr>
        <w:t xml:space="preserve">Nasadzenia należy zabezpieczyć przed potencjalnym uszkodzeniem mechanicznym oraz dostępem dla zwierząt. </w:t>
      </w:r>
      <w:r>
        <w:rPr>
          <w:rFonts w:cstheme="minorHAnsi"/>
          <w:szCs w:val="22"/>
        </w:rPr>
        <w:t>Teren należy zasiać trawą</w:t>
      </w:r>
      <w:r w:rsidR="00681731">
        <w:rPr>
          <w:rFonts w:cstheme="minorHAnsi"/>
          <w:szCs w:val="22"/>
        </w:rPr>
        <w:t xml:space="preserve">. </w:t>
      </w:r>
    </w:p>
    <w:p w14:paraId="0A82223C" w14:textId="05C59C98" w:rsidR="00FC4010" w:rsidRDefault="00681731" w:rsidP="00644CCA">
      <w:pPr>
        <w:spacing w:line="360" w:lineRule="auto"/>
        <w:ind w:firstLine="349"/>
        <w:rPr>
          <w:rFonts w:cstheme="minorHAnsi"/>
          <w:szCs w:val="22"/>
        </w:rPr>
      </w:pPr>
      <w:r>
        <w:rPr>
          <w:rFonts w:cstheme="minorHAnsi"/>
          <w:szCs w:val="22"/>
        </w:rPr>
        <w:t>P</w:t>
      </w:r>
      <w:r w:rsidR="00644CCA">
        <w:rPr>
          <w:rFonts w:cstheme="minorHAnsi"/>
          <w:szCs w:val="22"/>
        </w:rPr>
        <w:t>onadto do zamontowania są elementy małej architektury – ławki i kosze na śmieci.</w:t>
      </w:r>
    </w:p>
    <w:p w14:paraId="3A5B7B4E" w14:textId="77777777" w:rsidR="00482D19" w:rsidRDefault="00482D19" w:rsidP="00644CCA">
      <w:pPr>
        <w:spacing w:line="360" w:lineRule="auto"/>
        <w:ind w:firstLine="349"/>
        <w:rPr>
          <w:rFonts w:cstheme="minorHAnsi"/>
          <w:szCs w:val="22"/>
        </w:rPr>
      </w:pPr>
    </w:p>
    <w:p w14:paraId="545D24FA" w14:textId="77777777" w:rsidR="00482D19" w:rsidRDefault="00482D19" w:rsidP="00644CCA">
      <w:pPr>
        <w:spacing w:line="360" w:lineRule="auto"/>
        <w:ind w:firstLine="349"/>
        <w:rPr>
          <w:rFonts w:cstheme="minorHAnsi"/>
          <w:szCs w:val="22"/>
        </w:rPr>
      </w:pPr>
    </w:p>
    <w:p w14:paraId="50D47B23" w14:textId="77777777" w:rsidR="00482D19" w:rsidRDefault="00482D19" w:rsidP="00644CCA">
      <w:pPr>
        <w:spacing w:line="360" w:lineRule="auto"/>
        <w:ind w:firstLine="349"/>
        <w:rPr>
          <w:rFonts w:cstheme="minorHAnsi"/>
          <w:szCs w:val="22"/>
        </w:rPr>
      </w:pPr>
    </w:p>
    <w:p w14:paraId="393937A8" w14:textId="77777777" w:rsidR="00482D19" w:rsidRDefault="00482D19" w:rsidP="00644CCA">
      <w:pPr>
        <w:spacing w:line="360" w:lineRule="auto"/>
        <w:ind w:firstLine="349"/>
        <w:rPr>
          <w:rFonts w:cstheme="minorHAnsi"/>
          <w:szCs w:val="22"/>
        </w:rPr>
      </w:pPr>
    </w:p>
    <w:p w14:paraId="0A74D424" w14:textId="1E91452D" w:rsidR="00482D19" w:rsidRPr="0027046E" w:rsidRDefault="00482D19" w:rsidP="00482D19">
      <w:pPr>
        <w:pStyle w:val="Nagwek3"/>
        <w:spacing w:line="360" w:lineRule="auto"/>
        <w:ind w:left="1080"/>
        <w:jc w:val="left"/>
        <w:rPr>
          <w:rFonts w:asciiTheme="minorHAnsi" w:hAnsiTheme="minorHAnsi" w:cstheme="minorHAnsi"/>
          <w:color w:val="2F5496" w:themeColor="accent1" w:themeShade="BF"/>
          <w:sz w:val="24"/>
        </w:rPr>
      </w:pPr>
      <w:bookmarkStart w:id="20" w:name="_Toc177315412"/>
      <w:r>
        <w:rPr>
          <w:rFonts w:asciiTheme="minorHAnsi" w:hAnsiTheme="minorHAnsi" w:cstheme="minorHAnsi"/>
          <w:color w:val="2F5496" w:themeColor="accent1" w:themeShade="BF"/>
          <w:sz w:val="24"/>
        </w:rPr>
        <w:t>Nasadzenia zieleni niskopiennej</w:t>
      </w:r>
      <w:bookmarkEnd w:id="20"/>
    </w:p>
    <w:p w14:paraId="6EF3BC16" w14:textId="15F227E3" w:rsidR="00D1377A" w:rsidRDefault="00D1377A" w:rsidP="00482D19">
      <w:pPr>
        <w:spacing w:line="360" w:lineRule="auto"/>
        <w:ind w:left="0"/>
        <w:jc w:val="center"/>
        <w:rPr>
          <w:b/>
          <w:bCs/>
        </w:rPr>
      </w:pPr>
      <w:r>
        <w:rPr>
          <w:rFonts w:cstheme="minorHAnsi"/>
          <w:noProof/>
          <w:szCs w:val="22"/>
        </w:rPr>
        <w:drawing>
          <wp:inline distT="0" distB="0" distL="0" distR="0" wp14:anchorId="1783864A" wp14:editId="79026FD5">
            <wp:extent cx="3276000" cy="3402000"/>
            <wp:effectExtent l="19050" t="19050" r="19685" b="27305"/>
            <wp:docPr id="28210670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2106700" name="Obraz 1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6000" cy="3402000"/>
                    </a:xfrm>
                    <a:prstGeom prst="rect">
                      <a:avLst/>
                    </a:prstGeom>
                    <a:ln w="12700">
                      <a:solidFill>
                        <a:schemeClr val="accent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b/>
          <w:bCs/>
        </w:rPr>
        <w:br/>
      </w:r>
      <w:r w:rsidRPr="00B264A9">
        <w:rPr>
          <w:b/>
          <w:bCs/>
        </w:rPr>
        <w:t xml:space="preserve">Fot. </w:t>
      </w:r>
      <w:r>
        <w:rPr>
          <w:b/>
          <w:bCs/>
        </w:rPr>
        <w:t>5.</w:t>
      </w:r>
      <w:r w:rsidRPr="00B264A9">
        <w:rPr>
          <w:b/>
          <w:bCs/>
        </w:rPr>
        <w:t xml:space="preserve"> </w:t>
      </w:r>
      <w:r>
        <w:rPr>
          <w:b/>
          <w:bCs/>
        </w:rPr>
        <w:t>Przykład nasadzenia drzew owocowych – wiśnia Piemont</w:t>
      </w:r>
    </w:p>
    <w:p w14:paraId="64169C54" w14:textId="05F0F501" w:rsidR="00D1377A" w:rsidRDefault="00D1377A" w:rsidP="00482D19">
      <w:pPr>
        <w:spacing w:line="360" w:lineRule="auto"/>
        <w:ind w:left="0"/>
        <w:jc w:val="center"/>
        <w:rPr>
          <w:b/>
          <w:bCs/>
        </w:rPr>
      </w:pPr>
      <w:r>
        <w:rPr>
          <w:rFonts w:cstheme="minorHAnsi"/>
          <w:noProof/>
          <w:szCs w:val="22"/>
        </w:rPr>
        <w:drawing>
          <wp:inline distT="0" distB="0" distL="0" distR="0" wp14:anchorId="6B10A6E2" wp14:editId="6D893344">
            <wp:extent cx="3276000" cy="3402000"/>
            <wp:effectExtent l="19050" t="19050" r="19685" b="27305"/>
            <wp:docPr id="25444469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2106700" name="Obraz 1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6000" cy="3402000"/>
                    </a:xfrm>
                    <a:prstGeom prst="rect">
                      <a:avLst/>
                    </a:prstGeom>
                    <a:ln w="12700">
                      <a:solidFill>
                        <a:schemeClr val="accent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b/>
          <w:bCs/>
        </w:rPr>
        <w:br/>
      </w:r>
      <w:r w:rsidRPr="00B264A9">
        <w:rPr>
          <w:b/>
          <w:bCs/>
        </w:rPr>
        <w:t xml:space="preserve">Fot. </w:t>
      </w:r>
      <w:r>
        <w:rPr>
          <w:b/>
          <w:bCs/>
        </w:rPr>
        <w:t>6.</w:t>
      </w:r>
      <w:r w:rsidRPr="00B264A9">
        <w:rPr>
          <w:b/>
          <w:bCs/>
        </w:rPr>
        <w:t xml:space="preserve"> </w:t>
      </w:r>
      <w:r>
        <w:rPr>
          <w:b/>
          <w:bCs/>
        </w:rPr>
        <w:t xml:space="preserve">Przykład nasadzenia drzew owocowych –wiśnia piłkowana </w:t>
      </w:r>
      <w:proofErr w:type="spellStart"/>
      <w:r>
        <w:rPr>
          <w:b/>
          <w:bCs/>
        </w:rPr>
        <w:t>Kanzan</w:t>
      </w:r>
      <w:proofErr w:type="spellEnd"/>
    </w:p>
    <w:p w14:paraId="4294F426" w14:textId="5BBAA507" w:rsidR="00644CCA" w:rsidRPr="0027046E" w:rsidRDefault="00644CCA" w:rsidP="00644CCA">
      <w:pPr>
        <w:pStyle w:val="Nagwek3"/>
        <w:spacing w:line="360" w:lineRule="auto"/>
        <w:ind w:left="1080"/>
        <w:jc w:val="left"/>
        <w:rPr>
          <w:rFonts w:asciiTheme="minorHAnsi" w:hAnsiTheme="minorHAnsi" w:cstheme="minorHAnsi"/>
          <w:color w:val="2F5496" w:themeColor="accent1" w:themeShade="BF"/>
          <w:sz w:val="24"/>
        </w:rPr>
      </w:pPr>
      <w:bookmarkStart w:id="21" w:name="_Toc177315413"/>
      <w:r w:rsidRPr="0027046E">
        <w:rPr>
          <w:rFonts w:asciiTheme="minorHAnsi" w:hAnsiTheme="minorHAnsi" w:cstheme="minorHAnsi"/>
          <w:color w:val="2F5496" w:themeColor="accent1" w:themeShade="BF"/>
          <w:sz w:val="24"/>
        </w:rPr>
        <w:t xml:space="preserve">Elementy małej architektury – </w:t>
      </w:r>
      <w:r>
        <w:rPr>
          <w:rFonts w:asciiTheme="minorHAnsi" w:hAnsiTheme="minorHAnsi" w:cstheme="minorHAnsi"/>
          <w:color w:val="2F5496" w:themeColor="accent1" w:themeShade="BF"/>
          <w:sz w:val="24"/>
        </w:rPr>
        <w:t>ławki i kosze na śmieci</w:t>
      </w:r>
      <w:bookmarkEnd w:id="21"/>
    </w:p>
    <w:p w14:paraId="1314F64B" w14:textId="77777777" w:rsidR="007749C3" w:rsidRPr="000F3198" w:rsidRDefault="007749C3" w:rsidP="007749C3">
      <w:pPr>
        <w:spacing w:line="360" w:lineRule="auto"/>
        <w:rPr>
          <w:rFonts w:cstheme="minorHAnsi"/>
          <w:b/>
          <w:bCs/>
          <w:szCs w:val="22"/>
        </w:rPr>
      </w:pPr>
      <w:r>
        <w:rPr>
          <w:rFonts w:cstheme="minorHAnsi"/>
          <w:b/>
          <w:bCs/>
          <w:szCs w:val="22"/>
        </w:rPr>
        <w:t>Proste ławki</w:t>
      </w:r>
      <w:r w:rsidRPr="000F3198">
        <w:rPr>
          <w:rFonts w:cstheme="minorHAnsi"/>
          <w:b/>
          <w:bCs/>
          <w:szCs w:val="22"/>
        </w:rPr>
        <w:t xml:space="preserve"> bez oparcia</w:t>
      </w:r>
    </w:p>
    <w:p w14:paraId="26394954" w14:textId="77777777" w:rsidR="007749C3" w:rsidRDefault="007749C3" w:rsidP="007749C3">
      <w:pPr>
        <w:spacing w:line="360" w:lineRule="auto"/>
        <w:ind w:firstLine="709"/>
        <w:rPr>
          <w:rFonts w:cstheme="minorHAnsi"/>
          <w:szCs w:val="22"/>
        </w:rPr>
      </w:pPr>
      <w:r>
        <w:rPr>
          <w:rFonts w:cstheme="minorHAnsi"/>
          <w:szCs w:val="22"/>
        </w:rPr>
        <w:t xml:space="preserve">Minimalna długość ławek dla zapewnienia odpowiedniej ilości miejsca wynosi 220 cm. </w:t>
      </w:r>
      <w:r w:rsidRPr="0066019F">
        <w:rPr>
          <w:rFonts w:cstheme="minorHAnsi"/>
          <w:szCs w:val="22"/>
        </w:rPr>
        <w:t xml:space="preserve">Ławki należy </w:t>
      </w:r>
      <w:r>
        <w:rPr>
          <w:rFonts w:cstheme="minorHAnsi"/>
          <w:szCs w:val="22"/>
        </w:rPr>
        <w:t>wykonać</w:t>
      </w:r>
      <w:r w:rsidRPr="0066019F">
        <w:rPr>
          <w:rFonts w:cstheme="minorHAnsi"/>
          <w:szCs w:val="22"/>
        </w:rPr>
        <w:t xml:space="preserve"> i przytwierdzić do podłoża zgodnie z systemowym wytycznymi producenta. Jeżeli producent nie zaleca inaczej do każdego z elementów należy wykonać fundamenty betonowe o wymiarach 40x40x90 cm.</w:t>
      </w:r>
    </w:p>
    <w:p w14:paraId="7EBEEA30" w14:textId="77777777" w:rsidR="007749C3" w:rsidRDefault="007749C3" w:rsidP="007749C3">
      <w:pPr>
        <w:spacing w:line="360" w:lineRule="auto"/>
        <w:ind w:firstLine="709"/>
        <w:rPr>
          <w:rFonts w:cstheme="minorHAnsi"/>
          <w:szCs w:val="22"/>
        </w:rPr>
      </w:pPr>
      <w:r>
        <w:rPr>
          <w:rFonts w:cstheme="minorHAnsi"/>
          <w:szCs w:val="22"/>
        </w:rPr>
        <w:t>Ławki powinny spełniać następujące parametry: odporność na warunki atmosferyczne, stelaż z kształtowników stalowych o wymianach min. 80x40mm gr. 4mm, rama malowana proszkowo, wypełnienie z podwójnie impregnowanych desek o grubości min. 4 cm, ławki powinny być na stałe przytwierdzone do podłoża.</w:t>
      </w:r>
    </w:p>
    <w:p w14:paraId="7D2B28FF" w14:textId="77777777" w:rsidR="007749C3" w:rsidRDefault="007749C3" w:rsidP="007749C3">
      <w:pPr>
        <w:spacing w:line="360" w:lineRule="auto"/>
        <w:ind w:firstLine="709"/>
        <w:rPr>
          <w:rFonts w:cstheme="minorHAnsi"/>
          <w:szCs w:val="22"/>
        </w:rPr>
      </w:pPr>
    </w:p>
    <w:p w14:paraId="7BD0BEB0" w14:textId="77777777" w:rsidR="007749C3" w:rsidRDefault="007749C3" w:rsidP="007749C3">
      <w:pPr>
        <w:spacing w:line="360" w:lineRule="auto"/>
        <w:ind w:left="0"/>
        <w:jc w:val="center"/>
        <w:rPr>
          <w:b/>
          <w:bCs/>
        </w:rPr>
      </w:pPr>
      <w:r>
        <w:rPr>
          <w:rFonts w:cstheme="minorHAnsi"/>
          <w:noProof/>
          <w:szCs w:val="22"/>
        </w:rPr>
        <w:drawing>
          <wp:inline distT="0" distB="0" distL="0" distR="0" wp14:anchorId="627E2AD8" wp14:editId="1D3E9728">
            <wp:extent cx="4596412" cy="2542446"/>
            <wp:effectExtent l="19050" t="19050" r="13970" b="10795"/>
            <wp:docPr id="154643816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6438167" name="Obraz 1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6412" cy="2542446"/>
                    </a:xfrm>
                    <a:prstGeom prst="rect">
                      <a:avLst/>
                    </a:prstGeom>
                    <a:ln w="12700">
                      <a:solidFill>
                        <a:schemeClr val="accent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230501D" w14:textId="7A1D9635" w:rsidR="007749C3" w:rsidRDefault="007749C3" w:rsidP="007749C3">
      <w:pPr>
        <w:spacing w:line="360" w:lineRule="auto"/>
        <w:ind w:left="0"/>
        <w:jc w:val="center"/>
        <w:rPr>
          <w:b/>
          <w:bCs/>
        </w:rPr>
      </w:pPr>
      <w:r w:rsidRPr="00B264A9">
        <w:rPr>
          <w:b/>
          <w:bCs/>
        </w:rPr>
        <w:t xml:space="preserve">Fot. </w:t>
      </w:r>
      <w:r w:rsidR="00435B30">
        <w:rPr>
          <w:b/>
          <w:bCs/>
        </w:rPr>
        <w:t>7</w:t>
      </w:r>
      <w:r>
        <w:rPr>
          <w:b/>
          <w:bCs/>
        </w:rPr>
        <w:t>.</w:t>
      </w:r>
      <w:r w:rsidRPr="00B264A9">
        <w:rPr>
          <w:b/>
          <w:bCs/>
        </w:rPr>
        <w:t xml:space="preserve"> </w:t>
      </w:r>
      <w:r>
        <w:rPr>
          <w:b/>
          <w:bCs/>
        </w:rPr>
        <w:t>Przykładowe ławki proste bez oparcia (2 zakotwienia) – widok aksonometryczny</w:t>
      </w:r>
    </w:p>
    <w:p w14:paraId="48D7C862" w14:textId="77777777" w:rsidR="007749C3" w:rsidRDefault="007749C3" w:rsidP="007749C3">
      <w:pPr>
        <w:spacing w:line="360" w:lineRule="auto"/>
        <w:rPr>
          <w:rFonts w:cstheme="minorHAnsi"/>
          <w:b/>
          <w:bCs/>
          <w:szCs w:val="22"/>
        </w:rPr>
      </w:pPr>
    </w:p>
    <w:p w14:paraId="488708EF" w14:textId="77777777" w:rsidR="00435B30" w:rsidRDefault="00435B30" w:rsidP="007749C3">
      <w:pPr>
        <w:spacing w:line="360" w:lineRule="auto"/>
        <w:rPr>
          <w:rFonts w:cstheme="minorHAnsi"/>
          <w:b/>
          <w:bCs/>
          <w:szCs w:val="22"/>
        </w:rPr>
      </w:pPr>
    </w:p>
    <w:p w14:paraId="51F17EED" w14:textId="77777777" w:rsidR="00435B30" w:rsidRDefault="00435B30" w:rsidP="007749C3">
      <w:pPr>
        <w:spacing w:line="360" w:lineRule="auto"/>
        <w:rPr>
          <w:rFonts w:cstheme="minorHAnsi"/>
          <w:b/>
          <w:bCs/>
          <w:szCs w:val="22"/>
        </w:rPr>
      </w:pPr>
    </w:p>
    <w:p w14:paraId="4DE76C34" w14:textId="77777777" w:rsidR="00435B30" w:rsidRDefault="00435B30" w:rsidP="007749C3">
      <w:pPr>
        <w:spacing w:line="360" w:lineRule="auto"/>
        <w:rPr>
          <w:rFonts w:cstheme="minorHAnsi"/>
          <w:b/>
          <w:bCs/>
          <w:szCs w:val="22"/>
        </w:rPr>
      </w:pPr>
    </w:p>
    <w:p w14:paraId="197C0E1C" w14:textId="77777777" w:rsidR="00435B30" w:rsidRDefault="00435B30" w:rsidP="007749C3">
      <w:pPr>
        <w:spacing w:line="360" w:lineRule="auto"/>
        <w:rPr>
          <w:rFonts w:cstheme="minorHAnsi"/>
          <w:b/>
          <w:bCs/>
          <w:szCs w:val="22"/>
        </w:rPr>
      </w:pPr>
    </w:p>
    <w:p w14:paraId="00EC33FA" w14:textId="77777777" w:rsidR="00435B30" w:rsidRDefault="00435B30" w:rsidP="007749C3">
      <w:pPr>
        <w:spacing w:line="360" w:lineRule="auto"/>
        <w:rPr>
          <w:rFonts w:cstheme="minorHAnsi"/>
          <w:b/>
          <w:bCs/>
          <w:szCs w:val="22"/>
        </w:rPr>
      </w:pPr>
    </w:p>
    <w:p w14:paraId="1463DC69" w14:textId="77777777" w:rsidR="00435B30" w:rsidRDefault="00435B30" w:rsidP="007749C3">
      <w:pPr>
        <w:spacing w:line="360" w:lineRule="auto"/>
        <w:rPr>
          <w:rFonts w:cstheme="minorHAnsi"/>
          <w:b/>
          <w:bCs/>
          <w:szCs w:val="22"/>
        </w:rPr>
      </w:pPr>
    </w:p>
    <w:p w14:paraId="0CB3EE46" w14:textId="77777777" w:rsidR="00435B30" w:rsidRDefault="00435B30" w:rsidP="007749C3">
      <w:pPr>
        <w:spacing w:line="360" w:lineRule="auto"/>
        <w:rPr>
          <w:rFonts w:cstheme="minorHAnsi"/>
          <w:b/>
          <w:bCs/>
          <w:szCs w:val="22"/>
        </w:rPr>
      </w:pPr>
    </w:p>
    <w:p w14:paraId="4827A7E4" w14:textId="77777777" w:rsidR="00435B30" w:rsidRDefault="00435B30" w:rsidP="007749C3">
      <w:pPr>
        <w:spacing w:line="360" w:lineRule="auto"/>
        <w:rPr>
          <w:rFonts w:cstheme="minorHAnsi"/>
          <w:b/>
          <w:bCs/>
          <w:szCs w:val="22"/>
        </w:rPr>
      </w:pPr>
    </w:p>
    <w:p w14:paraId="7A689A00" w14:textId="77777777" w:rsidR="00435B30" w:rsidRDefault="00435B30" w:rsidP="007749C3">
      <w:pPr>
        <w:spacing w:line="360" w:lineRule="auto"/>
        <w:rPr>
          <w:rFonts w:cstheme="minorHAnsi"/>
          <w:b/>
          <w:bCs/>
          <w:szCs w:val="22"/>
        </w:rPr>
      </w:pPr>
    </w:p>
    <w:p w14:paraId="41318A10" w14:textId="3F05493F" w:rsidR="007749C3" w:rsidRDefault="007749C3" w:rsidP="007749C3">
      <w:pPr>
        <w:spacing w:line="360" w:lineRule="auto"/>
        <w:rPr>
          <w:b/>
          <w:bCs/>
        </w:rPr>
      </w:pPr>
      <w:r>
        <w:rPr>
          <w:rFonts w:cstheme="minorHAnsi"/>
          <w:b/>
          <w:bCs/>
          <w:szCs w:val="22"/>
        </w:rPr>
        <w:t>Kosz na śmieci</w:t>
      </w:r>
    </w:p>
    <w:p w14:paraId="248A5956" w14:textId="77777777" w:rsidR="007749C3" w:rsidRDefault="007749C3" w:rsidP="007749C3">
      <w:pPr>
        <w:spacing w:line="360" w:lineRule="auto"/>
        <w:ind w:left="0"/>
        <w:jc w:val="center"/>
        <w:rPr>
          <w:b/>
          <w:bCs/>
        </w:rPr>
      </w:pPr>
      <w:r>
        <w:rPr>
          <w:rFonts w:cstheme="minorHAnsi"/>
          <w:noProof/>
          <w:szCs w:val="22"/>
        </w:rPr>
        <w:drawing>
          <wp:inline distT="0" distB="0" distL="0" distR="0" wp14:anchorId="4DDF4A43" wp14:editId="37680276">
            <wp:extent cx="4755600" cy="3158015"/>
            <wp:effectExtent l="19050" t="19050" r="26035" b="23495"/>
            <wp:docPr id="162240327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2403273" name="Obraz 1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5600" cy="3158015"/>
                    </a:xfrm>
                    <a:prstGeom prst="rect">
                      <a:avLst/>
                    </a:prstGeom>
                    <a:ln w="12700">
                      <a:solidFill>
                        <a:schemeClr val="accent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A9203B1" w14:textId="094C2B6B" w:rsidR="007749C3" w:rsidRDefault="007749C3" w:rsidP="007749C3">
      <w:pPr>
        <w:spacing w:line="360" w:lineRule="auto"/>
        <w:ind w:left="0"/>
        <w:jc w:val="center"/>
        <w:rPr>
          <w:b/>
          <w:bCs/>
        </w:rPr>
      </w:pPr>
      <w:r w:rsidRPr="00B264A9">
        <w:rPr>
          <w:b/>
          <w:bCs/>
        </w:rPr>
        <w:t xml:space="preserve">Fot. </w:t>
      </w:r>
      <w:r w:rsidR="00435B30">
        <w:rPr>
          <w:b/>
          <w:bCs/>
        </w:rPr>
        <w:t>8</w:t>
      </w:r>
      <w:r>
        <w:rPr>
          <w:b/>
          <w:bCs/>
        </w:rPr>
        <w:t>.</w:t>
      </w:r>
      <w:r w:rsidRPr="00B264A9">
        <w:rPr>
          <w:b/>
          <w:bCs/>
        </w:rPr>
        <w:t xml:space="preserve"> </w:t>
      </w:r>
      <w:r>
        <w:rPr>
          <w:b/>
          <w:bCs/>
        </w:rPr>
        <w:t>Przykładowy kosz na śmieci z daszkiem (1 zakotwienie) – widok aksonometryczny</w:t>
      </w:r>
    </w:p>
    <w:p w14:paraId="7EA49A21" w14:textId="77777777" w:rsidR="007749C3" w:rsidRDefault="007749C3" w:rsidP="007749C3">
      <w:pPr>
        <w:spacing w:line="360" w:lineRule="auto"/>
        <w:ind w:firstLine="709"/>
        <w:rPr>
          <w:rFonts w:cstheme="minorHAnsi"/>
          <w:szCs w:val="22"/>
        </w:rPr>
      </w:pPr>
    </w:p>
    <w:p w14:paraId="0BB9D55C" w14:textId="77777777" w:rsidR="007749C3" w:rsidRDefault="007749C3" w:rsidP="007749C3">
      <w:pPr>
        <w:spacing w:line="360" w:lineRule="auto"/>
        <w:ind w:firstLine="709"/>
        <w:rPr>
          <w:rFonts w:cstheme="minorHAnsi"/>
          <w:szCs w:val="22"/>
        </w:rPr>
      </w:pPr>
      <w:r>
        <w:rPr>
          <w:rFonts w:cstheme="minorHAnsi"/>
          <w:szCs w:val="22"/>
        </w:rPr>
        <w:t>Kosz na śmieci powinien spełniać następujące parametry: odporność na warunki atmosferyczne, stelaż z kształtowników stalowych gr. 4mm malowany proszkowo, podwójnie impregnowane wypełnienie drewniane, uchylny daszek chroniący przed czynnikami atmosferycznymi, ocynkowany wkład, mocowanie do podłoża.</w:t>
      </w:r>
    </w:p>
    <w:p w14:paraId="733AD727" w14:textId="77777777" w:rsidR="007749C3" w:rsidRDefault="007749C3" w:rsidP="007749C3">
      <w:pPr>
        <w:spacing w:line="360" w:lineRule="auto"/>
        <w:ind w:firstLine="709"/>
        <w:rPr>
          <w:rFonts w:cstheme="minorHAnsi"/>
          <w:szCs w:val="22"/>
        </w:rPr>
      </w:pPr>
      <w:r>
        <w:rPr>
          <w:rFonts w:cstheme="minorHAnsi"/>
          <w:szCs w:val="22"/>
        </w:rPr>
        <w:t>K</w:t>
      </w:r>
      <w:r w:rsidRPr="00697817">
        <w:rPr>
          <w:rFonts w:cstheme="minorHAnsi"/>
          <w:szCs w:val="22"/>
        </w:rPr>
        <w:t xml:space="preserve">osz na śmieci należy </w:t>
      </w:r>
      <w:r>
        <w:rPr>
          <w:rFonts w:cstheme="minorHAnsi"/>
          <w:szCs w:val="22"/>
        </w:rPr>
        <w:t>wykonać</w:t>
      </w:r>
      <w:r w:rsidRPr="00697817">
        <w:rPr>
          <w:rFonts w:cstheme="minorHAnsi"/>
          <w:szCs w:val="22"/>
        </w:rPr>
        <w:t xml:space="preserve"> i przytwierdzić do podłoża zgodnie z systemowym wytycznymi producenta. Jeżeli producent nie zaleca inaczej należy wykonać fundament betonow</w:t>
      </w:r>
      <w:r>
        <w:rPr>
          <w:rFonts w:cstheme="minorHAnsi"/>
          <w:szCs w:val="22"/>
        </w:rPr>
        <w:t>y</w:t>
      </w:r>
      <w:r w:rsidRPr="00697817">
        <w:rPr>
          <w:rFonts w:cstheme="minorHAnsi"/>
          <w:szCs w:val="22"/>
        </w:rPr>
        <w:t xml:space="preserve"> o wymiarach 40x40x90 cm.</w:t>
      </w:r>
    </w:p>
    <w:p w14:paraId="335CDDDE" w14:textId="77777777" w:rsidR="007749C3" w:rsidRDefault="007749C3" w:rsidP="007749C3">
      <w:pPr>
        <w:spacing w:line="360" w:lineRule="auto"/>
        <w:rPr>
          <w:rFonts w:cstheme="minorHAnsi"/>
          <w:b/>
          <w:bCs/>
          <w:szCs w:val="22"/>
        </w:rPr>
      </w:pPr>
    </w:p>
    <w:p w14:paraId="0CB85A4E" w14:textId="77777777" w:rsidR="007749C3" w:rsidRPr="0027653E" w:rsidRDefault="007749C3" w:rsidP="007749C3">
      <w:pPr>
        <w:spacing w:line="360" w:lineRule="auto"/>
        <w:rPr>
          <w:rFonts w:cstheme="minorHAnsi"/>
          <w:b/>
          <w:bCs/>
          <w:szCs w:val="22"/>
        </w:rPr>
      </w:pPr>
      <w:r w:rsidRPr="0027653E">
        <w:rPr>
          <w:rFonts w:cstheme="minorHAnsi"/>
          <w:b/>
          <w:bCs/>
          <w:szCs w:val="22"/>
        </w:rPr>
        <w:t>Uwaga:</w:t>
      </w:r>
    </w:p>
    <w:p w14:paraId="176D0ED9" w14:textId="77777777" w:rsidR="007749C3" w:rsidRDefault="007749C3" w:rsidP="007749C3">
      <w:pPr>
        <w:spacing w:line="360" w:lineRule="auto"/>
        <w:ind w:firstLine="709"/>
        <w:rPr>
          <w:rFonts w:cstheme="minorHAnsi"/>
          <w:szCs w:val="22"/>
        </w:rPr>
      </w:pPr>
      <w:r>
        <w:rPr>
          <w:rFonts w:cstheme="minorHAnsi"/>
          <w:szCs w:val="22"/>
        </w:rPr>
        <w:t xml:space="preserve">Powyższe elementy powinny być spójne architektonicznie, dobór formy i kolorystyki należy </w:t>
      </w:r>
      <w:r w:rsidRPr="0027653E">
        <w:rPr>
          <w:rFonts w:cstheme="minorHAnsi"/>
          <w:szCs w:val="22"/>
        </w:rPr>
        <w:t>uzgodnić na etapie realizacji z przedstawicielem Zamawiającego.</w:t>
      </w:r>
      <w:r>
        <w:rPr>
          <w:rFonts w:cstheme="minorHAnsi"/>
          <w:szCs w:val="22"/>
        </w:rPr>
        <w:t xml:space="preserve">  </w:t>
      </w:r>
    </w:p>
    <w:p w14:paraId="320B1A69" w14:textId="77777777" w:rsidR="00644CCA" w:rsidRDefault="00644CCA" w:rsidP="00644CCA">
      <w:pPr>
        <w:spacing w:line="360" w:lineRule="auto"/>
        <w:ind w:firstLine="349"/>
        <w:rPr>
          <w:rFonts w:cstheme="minorHAnsi"/>
          <w:szCs w:val="22"/>
        </w:rPr>
      </w:pPr>
    </w:p>
    <w:p w14:paraId="0757F351" w14:textId="4A4B59E3" w:rsidR="00590159" w:rsidRDefault="00590159">
      <w:pPr>
        <w:suppressAutoHyphens w:val="0"/>
        <w:ind w:left="0"/>
        <w:jc w:val="left"/>
        <w:textAlignment w:val="auto"/>
        <w:rPr>
          <w:rFonts w:cstheme="minorHAnsi"/>
          <w:szCs w:val="22"/>
        </w:rPr>
      </w:pPr>
      <w:r>
        <w:rPr>
          <w:rFonts w:cstheme="minorHAnsi"/>
          <w:szCs w:val="22"/>
        </w:rPr>
        <w:br w:type="page"/>
      </w:r>
    </w:p>
    <w:p w14:paraId="7B561A8E" w14:textId="1028C69B" w:rsidR="007F025A" w:rsidRPr="006E225A" w:rsidRDefault="003846BD" w:rsidP="00925AEE">
      <w:pPr>
        <w:pStyle w:val="Nagwek3"/>
        <w:numPr>
          <w:ilvl w:val="2"/>
          <w:numId w:val="45"/>
        </w:numPr>
        <w:spacing w:line="360" w:lineRule="auto"/>
        <w:jc w:val="left"/>
        <w:rPr>
          <w:rFonts w:asciiTheme="minorHAnsi" w:hAnsiTheme="minorHAnsi" w:cstheme="minorHAnsi"/>
          <w:color w:val="2F5496" w:themeColor="accent1" w:themeShade="BF"/>
          <w:sz w:val="24"/>
        </w:rPr>
      </w:pPr>
      <w:bookmarkStart w:id="22" w:name="_Toc177315414"/>
      <w:r w:rsidRPr="006E225A">
        <w:rPr>
          <w:rFonts w:asciiTheme="minorHAnsi" w:hAnsiTheme="minorHAnsi" w:cstheme="minorHAnsi"/>
          <w:color w:val="2F5496" w:themeColor="accent1" w:themeShade="BF"/>
          <w:sz w:val="24"/>
        </w:rPr>
        <w:t>Orientacyjny w</w:t>
      </w:r>
      <w:r w:rsidR="007F025A" w:rsidRPr="006E225A">
        <w:rPr>
          <w:rFonts w:asciiTheme="minorHAnsi" w:hAnsiTheme="minorHAnsi" w:cstheme="minorHAnsi"/>
          <w:color w:val="2F5496" w:themeColor="accent1" w:themeShade="BF"/>
          <w:sz w:val="24"/>
        </w:rPr>
        <w:t xml:space="preserve">ykaz </w:t>
      </w:r>
      <w:r w:rsidR="00AE758D" w:rsidRPr="006E225A">
        <w:rPr>
          <w:rFonts w:asciiTheme="minorHAnsi" w:hAnsiTheme="minorHAnsi" w:cstheme="minorHAnsi"/>
          <w:color w:val="2F5496" w:themeColor="accent1" w:themeShade="BF"/>
          <w:sz w:val="24"/>
        </w:rPr>
        <w:t>robót</w:t>
      </w:r>
      <w:r w:rsidR="00A57914">
        <w:rPr>
          <w:rFonts w:asciiTheme="minorHAnsi" w:hAnsiTheme="minorHAnsi" w:cstheme="minorHAnsi"/>
          <w:color w:val="2F5496" w:themeColor="accent1" w:themeShade="BF"/>
          <w:sz w:val="24"/>
        </w:rPr>
        <w:t xml:space="preserve"> budowlanych i montażowych</w:t>
      </w:r>
      <w:bookmarkEnd w:id="22"/>
    </w:p>
    <w:p w14:paraId="50042B2B" w14:textId="6015BA83" w:rsidR="003846BD" w:rsidRDefault="009D7535" w:rsidP="009D7535">
      <w:pPr>
        <w:pStyle w:val="Akapitzlist"/>
        <w:numPr>
          <w:ilvl w:val="0"/>
          <w:numId w:val="34"/>
        </w:numPr>
        <w:spacing w:line="360" w:lineRule="auto"/>
        <w:rPr>
          <w:rFonts w:cstheme="minorHAnsi"/>
        </w:rPr>
      </w:pPr>
      <w:r>
        <w:rPr>
          <w:rFonts w:cstheme="minorHAnsi"/>
        </w:rPr>
        <w:t>K</w:t>
      </w:r>
      <w:r w:rsidRPr="009D7535">
        <w:rPr>
          <w:rFonts w:cstheme="minorHAnsi"/>
        </w:rPr>
        <w:t xml:space="preserve">onstrukcja nawierzchni z </w:t>
      </w:r>
      <w:r w:rsidR="0027046E">
        <w:rPr>
          <w:rFonts w:cstheme="minorHAnsi"/>
        </w:rPr>
        <w:t xml:space="preserve">betonu cementowego </w:t>
      </w:r>
      <w:r w:rsidR="00590159">
        <w:rPr>
          <w:rFonts w:cstheme="minorHAnsi"/>
        </w:rPr>
        <w:t xml:space="preserve">hydrotechnicznego </w:t>
      </w:r>
      <w:r w:rsidR="0027046E">
        <w:rPr>
          <w:rFonts w:cstheme="minorHAnsi"/>
        </w:rPr>
        <w:t xml:space="preserve">C30/37 o gr. </w:t>
      </w:r>
      <w:r w:rsidR="00C517B0">
        <w:rPr>
          <w:rFonts w:cstheme="minorHAnsi"/>
        </w:rPr>
        <w:t>15</w:t>
      </w:r>
      <w:r w:rsidR="0027046E">
        <w:rPr>
          <w:rFonts w:cstheme="minorHAnsi"/>
        </w:rPr>
        <w:t xml:space="preserve"> cm, </w:t>
      </w:r>
      <w:r w:rsidR="00C517B0">
        <w:rPr>
          <w:rFonts w:cstheme="minorHAnsi"/>
        </w:rPr>
        <w:t xml:space="preserve">podbudową z betonu C8/10 gr. 10 cm, </w:t>
      </w:r>
      <w:r w:rsidR="0027046E">
        <w:rPr>
          <w:rFonts w:cstheme="minorHAnsi"/>
        </w:rPr>
        <w:t xml:space="preserve">podbudową zasadniczą </w:t>
      </w:r>
      <w:r w:rsidR="0027046E" w:rsidRPr="0027046E">
        <w:rPr>
          <w:rFonts w:cstheme="minorHAnsi"/>
        </w:rPr>
        <w:t xml:space="preserve">z mieszanki kruszywa łamanego 0/31,5 mm o gr. </w:t>
      </w:r>
      <w:r w:rsidR="00C517B0">
        <w:rPr>
          <w:rFonts w:cstheme="minorHAnsi"/>
        </w:rPr>
        <w:t>1</w:t>
      </w:r>
      <w:r w:rsidR="0027046E" w:rsidRPr="0027046E">
        <w:rPr>
          <w:rFonts w:cstheme="minorHAnsi"/>
        </w:rPr>
        <w:t>5 cm</w:t>
      </w:r>
      <w:r w:rsidR="00C517B0">
        <w:rPr>
          <w:rFonts w:cstheme="minorHAnsi"/>
        </w:rPr>
        <w:t xml:space="preserve"> oraz 31,5/63,0 mm o gr. 15 cm</w:t>
      </w:r>
      <w:r w:rsidR="0027046E" w:rsidRPr="0027046E">
        <w:rPr>
          <w:rFonts w:cstheme="minorHAnsi"/>
        </w:rPr>
        <w:t xml:space="preserve"> </w:t>
      </w:r>
      <w:r>
        <w:rPr>
          <w:rFonts w:cstheme="minorHAnsi"/>
        </w:rPr>
        <w:t xml:space="preserve">– </w:t>
      </w:r>
      <w:r w:rsidR="005B0140">
        <w:rPr>
          <w:rFonts w:cstheme="minorHAnsi"/>
          <w:b/>
          <w:bCs/>
        </w:rPr>
        <w:t>867</w:t>
      </w:r>
      <w:r w:rsidR="004821B0" w:rsidRPr="000D6544">
        <w:rPr>
          <w:rFonts w:cstheme="minorHAnsi"/>
          <w:b/>
          <w:bCs/>
        </w:rPr>
        <w:t xml:space="preserve"> m</w:t>
      </w:r>
      <w:r w:rsidR="004821B0" w:rsidRPr="000D6544">
        <w:rPr>
          <w:rFonts w:cstheme="minorHAnsi"/>
          <w:b/>
          <w:bCs/>
          <w:vertAlign w:val="superscript"/>
        </w:rPr>
        <w:t>2</w:t>
      </w:r>
      <w:r>
        <w:rPr>
          <w:rFonts w:cstheme="minorHAnsi"/>
        </w:rPr>
        <w:t>;</w:t>
      </w:r>
    </w:p>
    <w:p w14:paraId="11B56521" w14:textId="0E39D91F" w:rsidR="005B0140" w:rsidRDefault="005B0140" w:rsidP="005B0140">
      <w:pPr>
        <w:pStyle w:val="Akapitzlist"/>
        <w:numPr>
          <w:ilvl w:val="0"/>
          <w:numId w:val="34"/>
        </w:numPr>
        <w:spacing w:line="360" w:lineRule="auto"/>
        <w:rPr>
          <w:rFonts w:cstheme="minorHAnsi"/>
        </w:rPr>
      </w:pPr>
      <w:r w:rsidRPr="005B0140">
        <w:rPr>
          <w:rFonts w:cstheme="minorHAnsi"/>
        </w:rPr>
        <w:t>Krawężniki betonowe zatopione o wymiarach 15x30 cm</w:t>
      </w:r>
      <w:r>
        <w:rPr>
          <w:rFonts w:cstheme="minorHAnsi"/>
        </w:rPr>
        <w:t xml:space="preserve"> – </w:t>
      </w:r>
      <w:r w:rsidRPr="00B0557C">
        <w:rPr>
          <w:rFonts w:cstheme="minorHAnsi"/>
          <w:b/>
          <w:bCs/>
        </w:rPr>
        <w:t>363 m;</w:t>
      </w:r>
    </w:p>
    <w:p w14:paraId="7DCA1AFC" w14:textId="4B7A8C5F" w:rsidR="00B0557C" w:rsidRPr="00B0557C" w:rsidRDefault="00B0557C" w:rsidP="00B0557C">
      <w:pPr>
        <w:pStyle w:val="Akapitzlist"/>
        <w:numPr>
          <w:ilvl w:val="0"/>
          <w:numId w:val="34"/>
        </w:numPr>
        <w:spacing w:line="360" w:lineRule="auto"/>
        <w:rPr>
          <w:rFonts w:cstheme="minorHAnsi"/>
        </w:rPr>
      </w:pPr>
      <w:r>
        <w:rPr>
          <w:rFonts w:cstheme="minorHAnsi"/>
        </w:rPr>
        <w:t xml:space="preserve">Szachownice plenerowe – </w:t>
      </w:r>
      <w:r w:rsidRPr="00B0557C">
        <w:rPr>
          <w:rFonts w:cstheme="minorHAnsi"/>
          <w:b/>
          <w:bCs/>
        </w:rPr>
        <w:t>2 szt.;</w:t>
      </w:r>
    </w:p>
    <w:p w14:paraId="5DCFFF83" w14:textId="7964CD76" w:rsidR="00590159" w:rsidRDefault="00590159" w:rsidP="00590159">
      <w:pPr>
        <w:pStyle w:val="Akapitzlist"/>
        <w:numPr>
          <w:ilvl w:val="0"/>
          <w:numId w:val="34"/>
        </w:numPr>
        <w:spacing w:line="360" w:lineRule="auto"/>
        <w:rPr>
          <w:rFonts w:cstheme="minorHAnsi"/>
        </w:rPr>
      </w:pPr>
      <w:r>
        <w:rPr>
          <w:rFonts w:cstheme="minorHAnsi"/>
        </w:rPr>
        <w:t>Żelbetowe atrakcje terenowe:</w:t>
      </w:r>
    </w:p>
    <w:p w14:paraId="124EFEF5" w14:textId="421E12E4" w:rsidR="00590159" w:rsidRDefault="00590159" w:rsidP="00590159">
      <w:pPr>
        <w:pStyle w:val="Akapitzlist"/>
        <w:numPr>
          <w:ilvl w:val="1"/>
          <w:numId w:val="34"/>
        </w:numPr>
        <w:spacing w:line="360" w:lineRule="auto"/>
        <w:rPr>
          <w:rFonts w:cstheme="minorHAnsi"/>
        </w:rPr>
      </w:pPr>
      <w:r w:rsidRPr="00590159">
        <w:rPr>
          <w:rFonts w:cstheme="minorHAnsi"/>
        </w:rPr>
        <w:t xml:space="preserve">Pochylnia z betonową ławką 240 cm na platformie wieńczącej – </w:t>
      </w:r>
      <w:r w:rsidRPr="00590159">
        <w:rPr>
          <w:rFonts w:cstheme="minorHAnsi"/>
          <w:b/>
          <w:bCs/>
        </w:rPr>
        <w:t>1</w:t>
      </w:r>
      <w:r w:rsidR="005B0140">
        <w:rPr>
          <w:rFonts w:cstheme="minorHAnsi"/>
          <w:b/>
          <w:bCs/>
        </w:rPr>
        <w:t xml:space="preserve"> </w:t>
      </w:r>
      <w:r w:rsidRPr="00590159">
        <w:rPr>
          <w:rFonts w:cstheme="minorHAnsi"/>
          <w:b/>
          <w:bCs/>
        </w:rPr>
        <w:t>szt.;</w:t>
      </w:r>
    </w:p>
    <w:p w14:paraId="11E4A628" w14:textId="77777777" w:rsidR="00590159" w:rsidRDefault="00590159" w:rsidP="00590159">
      <w:pPr>
        <w:pStyle w:val="Akapitzlist"/>
        <w:numPr>
          <w:ilvl w:val="1"/>
          <w:numId w:val="34"/>
        </w:numPr>
        <w:spacing w:line="360" w:lineRule="auto"/>
        <w:rPr>
          <w:rFonts w:cstheme="minorHAnsi"/>
        </w:rPr>
      </w:pPr>
      <w:r w:rsidRPr="00590159">
        <w:rPr>
          <w:rFonts w:cstheme="minorHAnsi"/>
        </w:rPr>
        <w:t xml:space="preserve">Półrynna z platformą wieńczącą – </w:t>
      </w:r>
      <w:r w:rsidRPr="00590159">
        <w:rPr>
          <w:rFonts w:cstheme="minorHAnsi"/>
          <w:b/>
          <w:bCs/>
        </w:rPr>
        <w:t>3 elementy;</w:t>
      </w:r>
    </w:p>
    <w:p w14:paraId="14DBCE18" w14:textId="77777777" w:rsidR="00590159" w:rsidRDefault="00590159" w:rsidP="00590159">
      <w:pPr>
        <w:pStyle w:val="Akapitzlist"/>
        <w:numPr>
          <w:ilvl w:val="1"/>
          <w:numId w:val="34"/>
        </w:numPr>
        <w:spacing w:line="360" w:lineRule="auto"/>
        <w:rPr>
          <w:rFonts w:cstheme="minorHAnsi"/>
        </w:rPr>
      </w:pPr>
      <w:r w:rsidRPr="00590159">
        <w:rPr>
          <w:rFonts w:cstheme="minorHAnsi"/>
        </w:rPr>
        <w:t xml:space="preserve">Ławki betonowe ze wzmacnianą krawędzią ślizgową – </w:t>
      </w:r>
      <w:r w:rsidRPr="00590159">
        <w:rPr>
          <w:rFonts w:cstheme="minorHAnsi"/>
          <w:b/>
          <w:bCs/>
        </w:rPr>
        <w:t>4 elementy;</w:t>
      </w:r>
    </w:p>
    <w:p w14:paraId="08A0BB00" w14:textId="77777777" w:rsidR="00590159" w:rsidRDefault="00590159" w:rsidP="00590159">
      <w:pPr>
        <w:pStyle w:val="Akapitzlist"/>
        <w:numPr>
          <w:ilvl w:val="1"/>
          <w:numId w:val="34"/>
        </w:numPr>
        <w:spacing w:line="360" w:lineRule="auto"/>
        <w:rPr>
          <w:rFonts w:cstheme="minorHAnsi"/>
        </w:rPr>
      </w:pPr>
      <w:r w:rsidRPr="00590159">
        <w:rPr>
          <w:rFonts w:cstheme="minorHAnsi"/>
        </w:rPr>
        <w:t xml:space="preserve">Rura ślizgowa – </w:t>
      </w:r>
      <w:r w:rsidRPr="00590159">
        <w:rPr>
          <w:rFonts w:cstheme="minorHAnsi"/>
          <w:b/>
          <w:bCs/>
        </w:rPr>
        <w:t>1 szt.;</w:t>
      </w:r>
    </w:p>
    <w:p w14:paraId="23D2F003" w14:textId="36A9C6F5" w:rsidR="00590159" w:rsidRPr="00590159" w:rsidRDefault="00590159" w:rsidP="00590159">
      <w:pPr>
        <w:pStyle w:val="Akapitzlist"/>
        <w:numPr>
          <w:ilvl w:val="1"/>
          <w:numId w:val="34"/>
        </w:numPr>
        <w:spacing w:line="360" w:lineRule="auto"/>
        <w:rPr>
          <w:rFonts w:cstheme="minorHAnsi"/>
        </w:rPr>
      </w:pPr>
      <w:r w:rsidRPr="00590159">
        <w:rPr>
          <w:rFonts w:cstheme="minorHAnsi"/>
        </w:rPr>
        <w:t xml:space="preserve">Stożek rynnowy – </w:t>
      </w:r>
      <w:r w:rsidRPr="00590159">
        <w:rPr>
          <w:rFonts w:cstheme="minorHAnsi"/>
          <w:b/>
          <w:bCs/>
        </w:rPr>
        <w:t>1 szt.</w:t>
      </w:r>
    </w:p>
    <w:p w14:paraId="1CEFFDA7" w14:textId="2FF612BE" w:rsidR="00590159" w:rsidRDefault="00590159" w:rsidP="00590159">
      <w:pPr>
        <w:pStyle w:val="Akapitzlist"/>
        <w:numPr>
          <w:ilvl w:val="0"/>
          <w:numId w:val="34"/>
        </w:numPr>
        <w:spacing w:line="360" w:lineRule="auto"/>
        <w:rPr>
          <w:rFonts w:cstheme="minorHAnsi"/>
        </w:rPr>
      </w:pPr>
      <w:r>
        <w:rPr>
          <w:rFonts w:cstheme="minorHAnsi"/>
        </w:rPr>
        <w:t>Powierzchnia biologicznie czynna zasiana trawą</w:t>
      </w:r>
      <w:r w:rsidR="00F53510">
        <w:rPr>
          <w:rFonts w:cstheme="minorHAnsi"/>
        </w:rPr>
        <w:t xml:space="preserve"> </w:t>
      </w:r>
      <w:r>
        <w:rPr>
          <w:rFonts w:cstheme="minorHAnsi"/>
        </w:rPr>
        <w:t xml:space="preserve">– </w:t>
      </w:r>
      <w:r w:rsidR="005B0140">
        <w:rPr>
          <w:rFonts w:cstheme="minorHAnsi"/>
          <w:b/>
          <w:bCs/>
        </w:rPr>
        <w:t>331</w:t>
      </w:r>
      <w:r w:rsidRPr="0027046E">
        <w:rPr>
          <w:rFonts w:cstheme="minorHAnsi"/>
          <w:b/>
          <w:bCs/>
        </w:rPr>
        <w:t xml:space="preserve"> m2</w:t>
      </w:r>
      <w:r>
        <w:rPr>
          <w:rFonts w:cstheme="minorHAnsi"/>
        </w:rPr>
        <w:t>;</w:t>
      </w:r>
    </w:p>
    <w:p w14:paraId="3DE2BD38" w14:textId="77777777" w:rsidR="00590159" w:rsidRDefault="00590159" w:rsidP="00590159">
      <w:pPr>
        <w:pStyle w:val="Akapitzlist"/>
        <w:numPr>
          <w:ilvl w:val="0"/>
          <w:numId w:val="34"/>
        </w:numPr>
        <w:spacing w:line="360" w:lineRule="auto"/>
        <w:rPr>
          <w:rFonts w:cstheme="minorHAnsi"/>
        </w:rPr>
      </w:pPr>
      <w:r w:rsidRPr="000D6544">
        <w:rPr>
          <w:rFonts w:cstheme="minorHAnsi"/>
        </w:rPr>
        <w:t xml:space="preserve">Ławki bez oparcia – </w:t>
      </w:r>
      <w:r>
        <w:rPr>
          <w:rFonts w:cstheme="minorHAnsi"/>
          <w:b/>
          <w:bCs/>
        </w:rPr>
        <w:t>8</w:t>
      </w:r>
      <w:r w:rsidRPr="000D6544">
        <w:rPr>
          <w:rFonts w:cstheme="minorHAnsi"/>
          <w:b/>
          <w:bCs/>
        </w:rPr>
        <w:t xml:space="preserve"> szt.</w:t>
      </w:r>
      <w:r>
        <w:rPr>
          <w:rFonts w:cstheme="minorHAnsi"/>
        </w:rPr>
        <w:t>;</w:t>
      </w:r>
    </w:p>
    <w:p w14:paraId="3E81E71C" w14:textId="77777777" w:rsidR="00590159" w:rsidRDefault="00590159" w:rsidP="00590159">
      <w:pPr>
        <w:pStyle w:val="Akapitzlist"/>
        <w:numPr>
          <w:ilvl w:val="0"/>
          <w:numId w:val="34"/>
        </w:numPr>
        <w:spacing w:line="360" w:lineRule="auto"/>
        <w:rPr>
          <w:rFonts w:cstheme="minorHAnsi"/>
        </w:rPr>
      </w:pPr>
      <w:r>
        <w:rPr>
          <w:rFonts w:cstheme="minorHAnsi"/>
        </w:rPr>
        <w:t xml:space="preserve">Kosz na śmieci z daszkiem – </w:t>
      </w:r>
      <w:r>
        <w:rPr>
          <w:rFonts w:cstheme="minorHAnsi"/>
          <w:b/>
          <w:bCs/>
        </w:rPr>
        <w:t>4 szt.</w:t>
      </w:r>
      <w:r>
        <w:rPr>
          <w:rFonts w:cstheme="minorHAnsi"/>
        </w:rPr>
        <w:t>;</w:t>
      </w:r>
    </w:p>
    <w:p w14:paraId="188BE7E1" w14:textId="507EB815" w:rsidR="00590159" w:rsidRDefault="00590159" w:rsidP="00590159">
      <w:pPr>
        <w:pStyle w:val="Akapitzlist"/>
        <w:numPr>
          <w:ilvl w:val="0"/>
          <w:numId w:val="34"/>
        </w:numPr>
        <w:spacing w:line="360" w:lineRule="auto"/>
        <w:rPr>
          <w:rFonts w:cstheme="minorHAnsi"/>
        </w:rPr>
      </w:pPr>
      <w:r>
        <w:rPr>
          <w:rFonts w:cstheme="minorHAnsi"/>
        </w:rPr>
        <w:t xml:space="preserve">Drzewa owocowe – </w:t>
      </w:r>
      <w:r w:rsidRPr="007749C3">
        <w:rPr>
          <w:rFonts w:cstheme="minorHAnsi"/>
          <w:b/>
          <w:bCs/>
        </w:rPr>
        <w:t>16 szt.</w:t>
      </w:r>
      <w:r>
        <w:rPr>
          <w:rFonts w:cstheme="minorHAnsi"/>
        </w:rPr>
        <w:t>;</w:t>
      </w:r>
    </w:p>
    <w:p w14:paraId="497470DC" w14:textId="24BEE9EE" w:rsidR="005B0140" w:rsidRDefault="005B0140" w:rsidP="00590159">
      <w:pPr>
        <w:pStyle w:val="Akapitzlist"/>
        <w:numPr>
          <w:ilvl w:val="0"/>
          <w:numId w:val="34"/>
        </w:numPr>
        <w:spacing w:line="360" w:lineRule="auto"/>
        <w:rPr>
          <w:rFonts w:cstheme="minorHAnsi"/>
        </w:rPr>
      </w:pPr>
      <w:r>
        <w:rPr>
          <w:rFonts w:cstheme="minorHAnsi"/>
        </w:rPr>
        <w:t xml:space="preserve">Tablica informacyjna – </w:t>
      </w:r>
      <w:r>
        <w:rPr>
          <w:rFonts w:cstheme="minorHAnsi"/>
          <w:b/>
          <w:bCs/>
        </w:rPr>
        <w:t>1 szt.</w:t>
      </w:r>
    </w:p>
    <w:p w14:paraId="7CBA8625" w14:textId="77777777" w:rsidR="008940E2" w:rsidRPr="00C06F07" w:rsidRDefault="008940E2" w:rsidP="00765ADB">
      <w:pPr>
        <w:suppressAutoHyphens w:val="0"/>
        <w:spacing w:line="360" w:lineRule="auto"/>
        <w:ind w:left="360"/>
        <w:textAlignment w:val="auto"/>
        <w:rPr>
          <w:rFonts w:cstheme="minorHAnsi"/>
          <w:szCs w:val="22"/>
        </w:rPr>
      </w:pPr>
    </w:p>
    <w:p w14:paraId="013C8FC9" w14:textId="73D779C4" w:rsidR="00F626AC" w:rsidRPr="006E225A" w:rsidRDefault="00325161" w:rsidP="006E225A">
      <w:pPr>
        <w:pStyle w:val="Nagwek1"/>
        <w:numPr>
          <w:ilvl w:val="0"/>
          <w:numId w:val="3"/>
        </w:numPr>
        <w:spacing w:line="360" w:lineRule="auto"/>
        <w:jc w:val="left"/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8"/>
        </w:rPr>
      </w:pPr>
      <w:bookmarkStart w:id="23" w:name="_Toc177315415"/>
      <w:r w:rsidRPr="006E225A"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8"/>
        </w:rPr>
        <w:t>ZAŁĄCZNIKI</w:t>
      </w:r>
      <w:bookmarkEnd w:id="23"/>
    </w:p>
    <w:p w14:paraId="23566CDC" w14:textId="1A8CA1ED" w:rsidR="00F626AC" w:rsidRDefault="00F626AC" w:rsidP="006E225A">
      <w:pPr>
        <w:pStyle w:val="Nagwek2"/>
        <w:numPr>
          <w:ilvl w:val="0"/>
          <w:numId w:val="5"/>
        </w:numPr>
        <w:spacing w:line="360" w:lineRule="auto"/>
        <w:rPr>
          <w:rFonts w:asciiTheme="minorHAnsi" w:hAnsiTheme="minorHAnsi" w:cstheme="minorHAnsi"/>
          <w:color w:val="2F5496" w:themeColor="accent1" w:themeShade="BF"/>
        </w:rPr>
      </w:pPr>
      <w:bookmarkStart w:id="24" w:name="_Toc177315416"/>
      <w:r w:rsidRPr="006E225A">
        <w:rPr>
          <w:rFonts w:asciiTheme="minorHAnsi" w:hAnsiTheme="minorHAnsi" w:cstheme="minorHAnsi"/>
          <w:color w:val="2F5496" w:themeColor="accent1" w:themeShade="BF"/>
        </w:rPr>
        <w:t>Uprawnienia</w:t>
      </w:r>
      <w:r w:rsidR="00601098">
        <w:rPr>
          <w:rFonts w:asciiTheme="minorHAnsi" w:hAnsiTheme="minorHAnsi" w:cstheme="minorHAnsi"/>
          <w:color w:val="2F5496" w:themeColor="accent1" w:themeShade="BF"/>
        </w:rPr>
        <w:t xml:space="preserve"> </w:t>
      </w:r>
      <w:r w:rsidR="00C94CC7">
        <w:rPr>
          <w:rFonts w:asciiTheme="minorHAnsi" w:hAnsiTheme="minorHAnsi" w:cstheme="minorHAnsi"/>
          <w:color w:val="2F5496" w:themeColor="accent1" w:themeShade="BF"/>
        </w:rPr>
        <w:t xml:space="preserve">budowlane do projektowania </w:t>
      </w:r>
      <w:r w:rsidR="00601098">
        <w:rPr>
          <w:rFonts w:asciiTheme="minorHAnsi" w:hAnsiTheme="minorHAnsi" w:cstheme="minorHAnsi"/>
          <w:color w:val="2F5496" w:themeColor="accent1" w:themeShade="BF"/>
        </w:rPr>
        <w:t>w specjalności architektonicznej</w:t>
      </w:r>
      <w:bookmarkEnd w:id="24"/>
    </w:p>
    <w:p w14:paraId="766E4F0A" w14:textId="17DA3D77" w:rsidR="00C94CC7" w:rsidRPr="006E225A" w:rsidRDefault="00C94CC7" w:rsidP="006E225A">
      <w:pPr>
        <w:pStyle w:val="Nagwek2"/>
        <w:numPr>
          <w:ilvl w:val="0"/>
          <w:numId w:val="5"/>
        </w:numPr>
        <w:spacing w:line="360" w:lineRule="auto"/>
        <w:rPr>
          <w:rFonts w:asciiTheme="minorHAnsi" w:hAnsiTheme="minorHAnsi" w:cstheme="minorHAnsi"/>
          <w:color w:val="2F5496" w:themeColor="accent1" w:themeShade="BF"/>
        </w:rPr>
      </w:pPr>
      <w:bookmarkStart w:id="25" w:name="_Toc177315417"/>
      <w:r>
        <w:rPr>
          <w:rFonts w:asciiTheme="minorHAnsi" w:hAnsiTheme="minorHAnsi" w:cstheme="minorHAnsi"/>
          <w:color w:val="2F5496" w:themeColor="accent1" w:themeShade="BF"/>
        </w:rPr>
        <w:t>Zaświadczenie o przynależności do izby samorządu zawodowego</w:t>
      </w:r>
      <w:bookmarkEnd w:id="25"/>
    </w:p>
    <w:p w14:paraId="248F88C8" w14:textId="77777777" w:rsidR="008940E2" w:rsidRPr="006E225A" w:rsidRDefault="008940E2" w:rsidP="00765ADB">
      <w:pPr>
        <w:spacing w:line="360" w:lineRule="auto"/>
        <w:ind w:left="0"/>
        <w:rPr>
          <w:rFonts w:cstheme="minorHAnsi"/>
          <w:color w:val="2F5496" w:themeColor="accent1" w:themeShade="BF"/>
          <w:szCs w:val="22"/>
        </w:rPr>
      </w:pPr>
    </w:p>
    <w:p w14:paraId="317F15EE" w14:textId="17614613" w:rsidR="008940E2" w:rsidRPr="006E225A" w:rsidRDefault="00325161" w:rsidP="00765ADB">
      <w:pPr>
        <w:pStyle w:val="Nagwek1"/>
        <w:numPr>
          <w:ilvl w:val="0"/>
          <w:numId w:val="17"/>
        </w:numPr>
        <w:spacing w:line="360" w:lineRule="auto"/>
        <w:jc w:val="left"/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8"/>
        </w:rPr>
      </w:pPr>
      <w:bookmarkStart w:id="26" w:name="_Toc177315418"/>
      <w:r w:rsidRPr="006E225A"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8"/>
        </w:rPr>
        <w:t>CZĘŚĆ RYSUNKOWA</w:t>
      </w:r>
      <w:bookmarkEnd w:id="26"/>
    </w:p>
    <w:p w14:paraId="345F0C41" w14:textId="37BB43EC" w:rsidR="008749A5" w:rsidRPr="006E225A" w:rsidRDefault="004C6C6B" w:rsidP="006E225A">
      <w:pPr>
        <w:pStyle w:val="Nagwek2"/>
        <w:numPr>
          <w:ilvl w:val="0"/>
          <w:numId w:val="26"/>
        </w:numPr>
        <w:spacing w:line="360" w:lineRule="auto"/>
        <w:rPr>
          <w:rFonts w:asciiTheme="minorHAnsi" w:hAnsiTheme="minorHAnsi" w:cstheme="minorHAnsi"/>
          <w:color w:val="2F5496" w:themeColor="accent1" w:themeShade="BF"/>
        </w:rPr>
      </w:pPr>
      <w:bookmarkStart w:id="27" w:name="_Toc177315419"/>
      <w:r>
        <w:rPr>
          <w:rFonts w:asciiTheme="minorHAnsi" w:hAnsiTheme="minorHAnsi" w:cstheme="minorHAnsi"/>
          <w:color w:val="2F5496" w:themeColor="accent1" w:themeShade="BF"/>
        </w:rPr>
        <w:t>Przekroje terenu</w:t>
      </w:r>
      <w:r w:rsidR="008749A5">
        <w:rPr>
          <w:rFonts w:asciiTheme="minorHAnsi" w:hAnsiTheme="minorHAnsi" w:cstheme="minorHAnsi"/>
          <w:color w:val="2F5496" w:themeColor="accent1" w:themeShade="BF"/>
        </w:rPr>
        <w:t xml:space="preserve"> w skali 1:100</w:t>
      </w:r>
      <w:bookmarkEnd w:id="27"/>
    </w:p>
    <w:sectPr w:rsidR="008749A5" w:rsidRPr="006E225A" w:rsidSect="006475E2">
      <w:headerReference w:type="default" r:id="rId17"/>
      <w:footerReference w:type="default" r:id="rId18"/>
      <w:headerReference w:type="first" r:id="rId19"/>
      <w:footerReference w:type="first" r:id="rId20"/>
      <w:pgSz w:w="11906" w:h="16838"/>
      <w:pgMar w:top="708" w:right="1106" w:bottom="1134" w:left="1418" w:header="0" w:footer="559" w:gutter="0"/>
      <w:pgBorders w:display="firstPage" w:offsetFrom="page">
        <w:top w:val="double" w:sz="4" w:space="24" w:color="0070C0"/>
        <w:left w:val="double" w:sz="4" w:space="24" w:color="0070C0"/>
        <w:bottom w:val="double" w:sz="4" w:space="24" w:color="0070C0"/>
        <w:right w:val="double" w:sz="4" w:space="24" w:color="0070C0"/>
      </w:pgBorders>
      <w:pgNumType w:start="1"/>
      <w:cols w:space="708"/>
      <w:formProt w:val="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D009A0F" w14:textId="77777777" w:rsidR="009A10C1" w:rsidRDefault="009A10C1">
      <w:r>
        <w:separator/>
      </w:r>
    </w:p>
  </w:endnote>
  <w:endnote w:type="continuationSeparator" w:id="0">
    <w:p w14:paraId="33CC543F" w14:textId="77777777" w:rsidR="009A10C1" w:rsidRDefault="009A10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Vineta BT">
    <w:panose1 w:val="04020906050602070202"/>
    <w:charset w:val="00"/>
    <w:family w:val="decorative"/>
    <w:pitch w:val="variable"/>
    <w:sig w:usb0="00000087" w:usb1="00000000" w:usb2="00000000" w:usb3="00000000" w:csb0="0000001B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181544088"/>
      <w:docPartObj>
        <w:docPartGallery w:val="Page Numbers (Bottom of Page)"/>
        <w:docPartUnique/>
      </w:docPartObj>
    </w:sdtPr>
    <w:sdtContent>
      <w:sdt>
        <w:sdtPr>
          <w:id w:val="-1769616900"/>
          <w:docPartObj>
            <w:docPartGallery w:val="Page Numbers (Top of Page)"/>
            <w:docPartUnique/>
          </w:docPartObj>
        </w:sdtPr>
        <w:sdtContent>
          <w:p w14:paraId="49797718" w14:textId="554A642E" w:rsidR="00904938" w:rsidRDefault="00904938" w:rsidP="006475E2">
            <w:pPr>
              <w:pStyle w:val="Stopka"/>
            </w:pPr>
            <w:r>
              <w:t>______________________________________________________________________________</w:t>
            </w:r>
          </w:p>
          <w:p w14:paraId="53DAB3B3" w14:textId="77777777" w:rsidR="00904938" w:rsidRPr="009C24B0" w:rsidRDefault="00904938" w:rsidP="00904938">
            <w:pPr>
              <w:pStyle w:val="Stopka"/>
              <w:jc w:val="center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9C24B0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Nowy Wymiar Ewelina Pietrzak, ul. Kasprowicza 8, 58-580 Szklarska Poręba</w:t>
            </w:r>
          </w:p>
          <w:p w14:paraId="082CCE05" w14:textId="77777777" w:rsidR="00904938" w:rsidRPr="009C24B0" w:rsidRDefault="00904938" w:rsidP="00904938">
            <w:pPr>
              <w:pStyle w:val="Stopka"/>
              <w:jc w:val="center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9C24B0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NIP 6112457185, REGON 528620001, e-mail: </w:t>
            </w:r>
            <w:hyperlink r:id="rId1" w:history="1">
              <w:r w:rsidRPr="009C24B0">
                <w:rPr>
                  <w:rStyle w:val="Hipercze"/>
                  <w:rFonts w:asciiTheme="minorHAnsi" w:hAnsiTheme="minorHAnsi" w:cstheme="minorHAnsi"/>
                  <w:i/>
                  <w:iCs/>
                  <w:color w:val="auto"/>
                  <w:sz w:val="22"/>
                  <w:szCs w:val="22"/>
                  <w:u w:val="none"/>
                </w:rPr>
                <w:t>nowywymiar.ep@gmail.com</w:t>
              </w:r>
            </w:hyperlink>
            <w:r w:rsidRPr="009C24B0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</w:t>
            </w:r>
          </w:p>
          <w:p w14:paraId="68A4FA38" w14:textId="601BFC28" w:rsidR="00904938" w:rsidRDefault="00904938">
            <w:pPr>
              <w:pStyle w:val="Stopka"/>
              <w:jc w:val="right"/>
            </w:pPr>
            <w:r w:rsidRPr="009C24B0">
              <w:rPr>
                <w:rFonts w:asciiTheme="minorHAnsi" w:hAnsiTheme="minorHAnsi" w:cstheme="minorHAnsi"/>
                <w:sz w:val="22"/>
                <w:szCs w:val="22"/>
              </w:rPr>
              <w:t xml:space="preserve">Strona </w:t>
            </w:r>
            <w:r w:rsidRPr="009C24B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fldChar w:fldCharType="begin"/>
            </w:r>
            <w:r w:rsidRPr="009C24B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instrText>PAGE</w:instrText>
            </w:r>
            <w:r w:rsidRPr="009C24B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fldChar w:fldCharType="separate"/>
            </w:r>
            <w:r w:rsidRPr="009C24B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2</w:t>
            </w:r>
            <w:r w:rsidRPr="009C24B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fldChar w:fldCharType="end"/>
            </w:r>
            <w:r w:rsidRPr="009C24B0">
              <w:rPr>
                <w:rFonts w:asciiTheme="minorHAnsi" w:hAnsiTheme="minorHAnsi" w:cstheme="minorHAnsi"/>
                <w:sz w:val="22"/>
                <w:szCs w:val="22"/>
              </w:rPr>
              <w:t xml:space="preserve"> z </w:t>
            </w:r>
            <w:r w:rsidRPr="009C24B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fldChar w:fldCharType="begin"/>
            </w:r>
            <w:r w:rsidRPr="009C24B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instrText>NUMPAGES</w:instrText>
            </w:r>
            <w:r w:rsidRPr="009C24B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fldChar w:fldCharType="separate"/>
            </w:r>
            <w:r w:rsidRPr="009C24B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2</w:t>
            </w:r>
            <w:r w:rsidRPr="009C24B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fldChar w:fldCharType="end"/>
            </w:r>
          </w:p>
        </w:sdtContent>
      </w:sdt>
    </w:sdtContent>
  </w:sdt>
  <w:p w14:paraId="0C3346B3" w14:textId="77777777" w:rsidR="008940E2" w:rsidRDefault="008940E2">
    <w:pPr>
      <w:pStyle w:val="Stopka"/>
      <w:jc w:val="center"/>
      <w:rPr>
        <w:sz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3779BC9" w14:textId="640BE9F0" w:rsidR="004B2B5F" w:rsidRDefault="004B2B5F" w:rsidP="006475E2">
    <w:pPr>
      <w:pStyle w:val="Stopka"/>
      <w:tabs>
        <w:tab w:val="clear" w:pos="4536"/>
      </w:tabs>
    </w:pPr>
    <w:r>
      <w:t>______________________________________________________________________________</w:t>
    </w:r>
  </w:p>
  <w:p w14:paraId="2EA05D24" w14:textId="77777777" w:rsidR="004B2B5F" w:rsidRPr="006E1907" w:rsidRDefault="004B2B5F" w:rsidP="004B2B5F">
    <w:pPr>
      <w:pStyle w:val="Stopka"/>
      <w:jc w:val="center"/>
      <w:rPr>
        <w:rFonts w:asciiTheme="minorHAnsi" w:hAnsiTheme="minorHAnsi" w:cstheme="minorHAnsi"/>
        <w:i/>
        <w:iCs/>
        <w:sz w:val="22"/>
        <w:szCs w:val="22"/>
      </w:rPr>
    </w:pPr>
    <w:r w:rsidRPr="006E1907">
      <w:rPr>
        <w:rFonts w:asciiTheme="minorHAnsi" w:hAnsiTheme="minorHAnsi" w:cstheme="minorHAnsi"/>
        <w:i/>
        <w:iCs/>
        <w:sz w:val="22"/>
        <w:szCs w:val="22"/>
      </w:rPr>
      <w:t>Nowy Wymiar Ewelina Pietrzak, ul. Kasprowicza 8, 58-580 Szklarska Poręba</w:t>
    </w:r>
  </w:p>
  <w:p w14:paraId="6B847489" w14:textId="5921EFDD" w:rsidR="004B2B5F" w:rsidRPr="006E1907" w:rsidRDefault="004B2B5F" w:rsidP="004B2B5F">
    <w:pPr>
      <w:pStyle w:val="Stopka"/>
      <w:jc w:val="center"/>
      <w:rPr>
        <w:rFonts w:asciiTheme="minorHAnsi" w:hAnsiTheme="minorHAnsi" w:cstheme="minorHAnsi"/>
        <w:sz w:val="22"/>
        <w:szCs w:val="22"/>
      </w:rPr>
    </w:pPr>
    <w:r w:rsidRPr="006E1907">
      <w:rPr>
        <w:rFonts w:asciiTheme="minorHAnsi" w:hAnsiTheme="minorHAnsi" w:cstheme="minorHAnsi"/>
        <w:i/>
        <w:iCs/>
        <w:sz w:val="22"/>
        <w:szCs w:val="22"/>
      </w:rPr>
      <w:t xml:space="preserve">NIP 6112457185, REGON 528620001, e-mail: </w:t>
    </w:r>
    <w:hyperlink r:id="rId1" w:history="1">
      <w:r w:rsidRPr="006E1907">
        <w:rPr>
          <w:rStyle w:val="Hipercze"/>
          <w:rFonts w:asciiTheme="minorHAnsi" w:hAnsiTheme="minorHAnsi" w:cstheme="minorHAnsi"/>
          <w:i/>
          <w:iCs/>
          <w:color w:val="auto"/>
          <w:sz w:val="22"/>
          <w:szCs w:val="22"/>
          <w:u w:val="none"/>
        </w:rPr>
        <w:t>nowywymiar.ep@gmail.com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EEDF2F9" w14:textId="77777777" w:rsidR="009A10C1" w:rsidRDefault="009A10C1">
      <w:r>
        <w:separator/>
      </w:r>
    </w:p>
  </w:footnote>
  <w:footnote w:type="continuationSeparator" w:id="0">
    <w:p w14:paraId="556B86EB" w14:textId="77777777" w:rsidR="009A10C1" w:rsidRDefault="009A10C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619A9F" w14:textId="77777777" w:rsidR="00753CFE" w:rsidRDefault="00753CFE" w:rsidP="00753CFE">
    <w:pPr>
      <w:pStyle w:val="Nagwek"/>
      <w:tabs>
        <w:tab w:val="clear" w:pos="4536"/>
        <w:tab w:val="clear" w:pos="9072"/>
        <w:tab w:val="right" w:pos="9356"/>
      </w:tabs>
      <w:ind w:left="0"/>
      <w:jc w:val="center"/>
      <w:rPr>
        <w:i/>
        <w:iCs/>
      </w:rPr>
    </w:pPr>
  </w:p>
  <w:p w14:paraId="1FD1991A" w14:textId="77777777" w:rsidR="00753CFE" w:rsidRDefault="00753CFE" w:rsidP="00753CFE">
    <w:pPr>
      <w:pStyle w:val="Nagwek"/>
      <w:tabs>
        <w:tab w:val="clear" w:pos="4536"/>
        <w:tab w:val="clear" w:pos="9072"/>
        <w:tab w:val="right" w:pos="9356"/>
      </w:tabs>
      <w:ind w:left="0"/>
      <w:jc w:val="center"/>
      <w:rPr>
        <w:i/>
        <w:iCs/>
      </w:rPr>
    </w:pPr>
  </w:p>
  <w:p w14:paraId="45A0A650" w14:textId="77777777" w:rsidR="005B0140" w:rsidRDefault="005B0140" w:rsidP="005B0140">
    <w:pPr>
      <w:pStyle w:val="Nagwek"/>
      <w:tabs>
        <w:tab w:val="clear" w:pos="4536"/>
        <w:tab w:val="clear" w:pos="9072"/>
        <w:tab w:val="right" w:pos="9356"/>
      </w:tabs>
      <w:ind w:left="0"/>
      <w:jc w:val="center"/>
      <w:rPr>
        <w:i/>
        <w:iCs/>
      </w:rPr>
    </w:pPr>
    <w:r>
      <w:rPr>
        <w:i/>
        <w:iCs/>
      </w:rPr>
      <w:t>PROJEKT TECHNICZNY</w:t>
    </w:r>
  </w:p>
  <w:p w14:paraId="3F192906" w14:textId="77777777" w:rsidR="005B0140" w:rsidRDefault="005B0140" w:rsidP="005B0140">
    <w:pPr>
      <w:pStyle w:val="Nagwek"/>
      <w:tabs>
        <w:tab w:val="clear" w:pos="4536"/>
        <w:tab w:val="clear" w:pos="9072"/>
        <w:tab w:val="right" w:pos="9356"/>
      </w:tabs>
      <w:ind w:left="0"/>
      <w:jc w:val="center"/>
      <w:rPr>
        <w:i/>
        <w:iCs/>
      </w:rPr>
    </w:pPr>
    <w:r>
      <w:rPr>
        <w:i/>
        <w:iCs/>
      </w:rPr>
      <w:t xml:space="preserve">dla zadania „Bezpieczna strefa relaksu, wypoczynku i zabawy pod chmurką” </w:t>
    </w:r>
  </w:p>
  <w:p w14:paraId="43479C7A" w14:textId="77777777" w:rsidR="005B0140" w:rsidRDefault="005B0140" w:rsidP="005B0140">
    <w:pPr>
      <w:pStyle w:val="Nagwek"/>
      <w:tabs>
        <w:tab w:val="clear" w:pos="4536"/>
        <w:tab w:val="clear" w:pos="9072"/>
        <w:tab w:val="right" w:pos="9356"/>
      </w:tabs>
      <w:ind w:left="0"/>
      <w:jc w:val="center"/>
      <w:rPr>
        <w:i/>
        <w:iCs/>
      </w:rPr>
    </w:pPr>
    <w:r>
      <w:rPr>
        <w:i/>
        <w:iCs/>
      </w:rPr>
      <w:t>realizowanego w ramach Jeleniogórskiego Budżetu Obywatelskiego 2024</w:t>
    </w:r>
  </w:p>
  <w:p w14:paraId="39E76E5D" w14:textId="77777777" w:rsidR="00753CFE" w:rsidRDefault="00753CFE" w:rsidP="00753CFE">
    <w:pPr>
      <w:pStyle w:val="Stopka"/>
      <w:jc w:val="center"/>
    </w:pPr>
    <w:r>
      <w:t>______________________________________________________________________________</w:t>
    </w:r>
  </w:p>
  <w:p w14:paraId="04D82272" w14:textId="77777777" w:rsidR="00753CFE" w:rsidRDefault="00753CFE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0C35A39" w14:textId="77777777" w:rsidR="00164FC2" w:rsidRDefault="00164FC2" w:rsidP="00164FC2">
    <w:pPr>
      <w:pStyle w:val="Nagwek"/>
      <w:jc w:val="center"/>
      <w:rPr>
        <w:i/>
        <w:iCs/>
      </w:rPr>
    </w:pPr>
  </w:p>
  <w:p w14:paraId="0D4708E9" w14:textId="77777777" w:rsidR="00164FC2" w:rsidRDefault="00164FC2" w:rsidP="00164FC2">
    <w:pPr>
      <w:pStyle w:val="Nagwek"/>
      <w:jc w:val="center"/>
      <w:rPr>
        <w:i/>
        <w:iCs/>
      </w:rPr>
    </w:pPr>
  </w:p>
  <w:p w14:paraId="208A208E" w14:textId="77777777" w:rsidR="005B0140" w:rsidRDefault="005B0140" w:rsidP="005A4447">
    <w:pPr>
      <w:pStyle w:val="Nagwek"/>
      <w:tabs>
        <w:tab w:val="clear" w:pos="4536"/>
        <w:tab w:val="clear" w:pos="9072"/>
        <w:tab w:val="right" w:pos="9356"/>
      </w:tabs>
      <w:ind w:left="0"/>
      <w:jc w:val="center"/>
      <w:rPr>
        <w:i/>
        <w:iCs/>
      </w:rPr>
    </w:pPr>
    <w:r>
      <w:rPr>
        <w:i/>
        <w:iCs/>
      </w:rPr>
      <w:t>PROJEKT TECHNICZNY</w:t>
    </w:r>
  </w:p>
  <w:p w14:paraId="6868FEB9" w14:textId="77777777" w:rsidR="005B0140" w:rsidRDefault="00164FC2" w:rsidP="005A4447">
    <w:pPr>
      <w:pStyle w:val="Nagwek"/>
      <w:tabs>
        <w:tab w:val="clear" w:pos="4536"/>
        <w:tab w:val="clear" w:pos="9072"/>
        <w:tab w:val="right" w:pos="9356"/>
      </w:tabs>
      <w:ind w:left="0"/>
      <w:jc w:val="center"/>
      <w:rPr>
        <w:i/>
        <w:iCs/>
      </w:rPr>
    </w:pPr>
    <w:r>
      <w:rPr>
        <w:i/>
        <w:iCs/>
      </w:rPr>
      <w:t>dla zadania „</w:t>
    </w:r>
    <w:r w:rsidR="005A4447">
      <w:rPr>
        <w:i/>
        <w:iCs/>
      </w:rPr>
      <w:t>Bezpieczna strefa relaksu, wypoczynku i zabawy pod chmurką</w:t>
    </w:r>
    <w:r>
      <w:rPr>
        <w:i/>
        <w:iCs/>
      </w:rPr>
      <w:t>”</w:t>
    </w:r>
    <w:r w:rsidR="005A4447">
      <w:rPr>
        <w:i/>
        <w:iCs/>
      </w:rPr>
      <w:t xml:space="preserve"> </w:t>
    </w:r>
  </w:p>
  <w:p w14:paraId="107B1F4A" w14:textId="6E0F9F8E" w:rsidR="00164FC2" w:rsidRDefault="00164FC2" w:rsidP="005A4447">
    <w:pPr>
      <w:pStyle w:val="Nagwek"/>
      <w:tabs>
        <w:tab w:val="clear" w:pos="4536"/>
        <w:tab w:val="clear" w:pos="9072"/>
        <w:tab w:val="right" w:pos="9356"/>
      </w:tabs>
      <w:ind w:left="0"/>
      <w:jc w:val="center"/>
      <w:rPr>
        <w:i/>
        <w:iCs/>
      </w:rPr>
    </w:pPr>
    <w:r>
      <w:rPr>
        <w:i/>
        <w:iCs/>
      </w:rPr>
      <w:t>realizowanego w ramach Jeleniogórskiego Budżetu Obywatelskiego 2024</w:t>
    </w:r>
  </w:p>
  <w:p w14:paraId="7A683F95" w14:textId="6702E6C7" w:rsidR="00164FC2" w:rsidRDefault="00164FC2" w:rsidP="00164FC2">
    <w:pPr>
      <w:pStyle w:val="Stopka"/>
      <w:jc w:val="center"/>
    </w:pPr>
    <w:r>
      <w:t>______________________________________________________________________________</w:t>
    </w:r>
  </w:p>
  <w:p w14:paraId="10F05F86" w14:textId="77777777" w:rsidR="00164FC2" w:rsidRDefault="00164FC2" w:rsidP="00164FC2">
    <w:pPr>
      <w:pStyle w:val="Nagwek"/>
      <w:ind w:left="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5F303C"/>
    <w:multiLevelType w:val="hybridMultilevel"/>
    <w:tmpl w:val="BA664E66"/>
    <w:lvl w:ilvl="0" w:tplc="FFFFFFFF">
      <w:start w:val="1"/>
      <w:numFmt w:val="lowerLetter"/>
      <w:lvlText w:val="%1."/>
      <w:lvlJc w:val="left"/>
      <w:pPr>
        <w:ind w:left="1440" w:hanging="360"/>
      </w:p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02A51E40"/>
    <w:multiLevelType w:val="multilevel"/>
    <w:tmpl w:val="BBECE406"/>
    <w:lvl w:ilvl="0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960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030E6A5F"/>
    <w:multiLevelType w:val="multilevel"/>
    <w:tmpl w:val="4A9A8C52"/>
    <w:lvl w:ilvl="0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034F0C9A"/>
    <w:multiLevelType w:val="hybridMultilevel"/>
    <w:tmpl w:val="4644ED64"/>
    <w:lvl w:ilvl="0" w:tplc="0415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04B96A50"/>
    <w:multiLevelType w:val="hybridMultilevel"/>
    <w:tmpl w:val="D626F26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4E60F10"/>
    <w:multiLevelType w:val="multilevel"/>
    <w:tmpl w:val="D20A40F4"/>
    <w:lvl w:ilvl="0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960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6" w15:restartNumberingAfterBreak="0">
    <w:nsid w:val="078D5F96"/>
    <w:multiLevelType w:val="multilevel"/>
    <w:tmpl w:val="D20A40F4"/>
    <w:lvl w:ilvl="0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960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7" w15:restartNumberingAfterBreak="0">
    <w:nsid w:val="0996661D"/>
    <w:multiLevelType w:val="multilevel"/>
    <w:tmpl w:val="5AF6F4A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09E96923"/>
    <w:multiLevelType w:val="multilevel"/>
    <w:tmpl w:val="44224322"/>
    <w:lvl w:ilvl="0">
      <w:start w:val="1"/>
      <w:numFmt w:val="bullet"/>
      <w:lvlText w:val="-"/>
      <w:lvlJc w:val="left"/>
      <w:pPr>
        <w:ind w:left="1069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-"/>
      <w:lvlJc w:val="left"/>
      <w:pPr>
        <w:ind w:left="178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0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22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6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38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29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0FB4211C"/>
    <w:multiLevelType w:val="multilevel"/>
    <w:tmpl w:val="E2382F0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upperRoman"/>
      <w:lvlText w:val="%4."/>
      <w:lvlJc w:val="left"/>
      <w:pPr>
        <w:ind w:left="851" w:hanging="511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0" w15:restartNumberingAfterBreak="0">
    <w:nsid w:val="17BF2A79"/>
    <w:multiLevelType w:val="multilevel"/>
    <w:tmpl w:val="BBECE406"/>
    <w:lvl w:ilvl="0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960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18541549"/>
    <w:multiLevelType w:val="multilevel"/>
    <w:tmpl w:val="0415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2" w15:restartNumberingAfterBreak="0">
    <w:nsid w:val="1C8554FD"/>
    <w:multiLevelType w:val="multilevel"/>
    <w:tmpl w:val="8F4A820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EE01C27"/>
    <w:multiLevelType w:val="multilevel"/>
    <w:tmpl w:val="9B38269C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1FD72D14"/>
    <w:multiLevelType w:val="multilevel"/>
    <w:tmpl w:val="1BA014B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upperRoman"/>
      <w:pStyle w:val="Nagwek4"/>
      <w:lvlText w:val="%4."/>
      <w:lvlJc w:val="left"/>
      <w:pPr>
        <w:ind w:left="851" w:hanging="511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5" w15:restartNumberingAfterBreak="0">
    <w:nsid w:val="21322A17"/>
    <w:multiLevelType w:val="hybridMultilevel"/>
    <w:tmpl w:val="D1006548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3B51446"/>
    <w:multiLevelType w:val="multilevel"/>
    <w:tmpl w:val="D20A40F4"/>
    <w:lvl w:ilvl="0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960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7" w15:restartNumberingAfterBreak="0">
    <w:nsid w:val="275E7765"/>
    <w:multiLevelType w:val="multilevel"/>
    <w:tmpl w:val="72E656B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30B26CA3"/>
    <w:multiLevelType w:val="multilevel"/>
    <w:tmpl w:val="F064AE8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3FA2E66"/>
    <w:multiLevelType w:val="hybridMultilevel"/>
    <w:tmpl w:val="6494098A"/>
    <w:lvl w:ilvl="0" w:tplc="0415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341F43CF"/>
    <w:multiLevelType w:val="multilevel"/>
    <w:tmpl w:val="3530FACE"/>
    <w:lvl w:ilvl="0">
      <w:start w:val="1"/>
      <w:numFmt w:val="decimal"/>
      <w:lvlText w:val="%1)"/>
      <w:lvlJc w:val="left"/>
      <w:pPr>
        <w:ind w:left="1080" w:hanging="360"/>
      </w:pPr>
      <w:rPr>
        <w:rFonts w:ascii="Century Gothic" w:hAnsi="Century Gothic"/>
        <w:b/>
        <w:bCs/>
        <w:sz w:val="24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35DB426B"/>
    <w:multiLevelType w:val="hybridMultilevel"/>
    <w:tmpl w:val="E0327CEC"/>
    <w:lvl w:ilvl="0" w:tplc="9A902B1A">
      <w:start w:val="7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 w15:restartNumberingAfterBreak="0">
    <w:nsid w:val="37A505C3"/>
    <w:multiLevelType w:val="multilevel"/>
    <w:tmpl w:val="7DB64E40"/>
    <w:lvl w:ilvl="0">
      <w:start w:val="1"/>
      <w:numFmt w:val="lowerLetter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9081AC0"/>
    <w:multiLevelType w:val="multilevel"/>
    <w:tmpl w:val="D9C85C18"/>
    <w:lvl w:ilvl="0">
      <w:start w:val="6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lvlText w:val="%1.%2"/>
      <w:lvlJc w:val="left"/>
      <w:pPr>
        <w:ind w:left="960" w:hanging="600"/>
      </w:pPr>
    </w:lvl>
    <w:lvl w:ilvl="2">
      <w:start w:val="1"/>
      <w:numFmt w:val="decimal"/>
      <w:lvlText w:val="%1.%2.%3"/>
      <w:lvlJc w:val="left"/>
      <w:pPr>
        <w:ind w:left="1080" w:hanging="720"/>
      </w:pPr>
    </w:lvl>
    <w:lvl w:ilvl="3">
      <w:start w:val="1"/>
      <w:numFmt w:val="decimal"/>
      <w:lvlText w:val="%1.%2.%3.%4"/>
      <w:lvlJc w:val="left"/>
      <w:pPr>
        <w:ind w:left="1080" w:hanging="720"/>
      </w:pPr>
    </w:lvl>
    <w:lvl w:ilvl="4">
      <w:start w:val="1"/>
      <w:numFmt w:val="decimal"/>
      <w:lvlText w:val="%1.%2.%3.%4.%5"/>
      <w:lvlJc w:val="left"/>
      <w:pPr>
        <w:ind w:left="1440" w:hanging="1080"/>
      </w:pPr>
    </w:lvl>
    <w:lvl w:ilvl="5">
      <w:start w:val="1"/>
      <w:numFmt w:val="decimal"/>
      <w:lvlText w:val="%1.%2.%3.%4.%5.%6"/>
      <w:lvlJc w:val="left"/>
      <w:pPr>
        <w:ind w:left="1440" w:hanging="1080"/>
      </w:pPr>
    </w:lvl>
    <w:lvl w:ilvl="6">
      <w:start w:val="1"/>
      <w:numFmt w:val="decimal"/>
      <w:lvlText w:val="%1.%2.%3.%4.%5.%6.%7"/>
      <w:lvlJc w:val="left"/>
      <w:pPr>
        <w:ind w:left="1800" w:hanging="1440"/>
      </w:pPr>
    </w:lvl>
    <w:lvl w:ilvl="7">
      <w:start w:val="1"/>
      <w:numFmt w:val="decimal"/>
      <w:lvlText w:val="%1.%2.%3.%4.%5.%6.%7.%8"/>
      <w:lvlJc w:val="left"/>
      <w:pPr>
        <w:ind w:left="1800" w:hanging="1440"/>
      </w:pPr>
    </w:lvl>
    <w:lvl w:ilvl="8">
      <w:start w:val="1"/>
      <w:numFmt w:val="decimal"/>
      <w:lvlText w:val="%1.%2.%3.%4.%5.%6.%7.%8.%9"/>
      <w:lvlJc w:val="left"/>
      <w:pPr>
        <w:ind w:left="2160" w:hanging="1800"/>
      </w:pPr>
    </w:lvl>
  </w:abstractNum>
  <w:abstractNum w:abstractNumId="24" w15:restartNumberingAfterBreak="0">
    <w:nsid w:val="3CF70DCC"/>
    <w:multiLevelType w:val="multilevel"/>
    <w:tmpl w:val="D20A40F4"/>
    <w:lvl w:ilvl="0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960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5" w15:restartNumberingAfterBreak="0">
    <w:nsid w:val="43167723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 w15:restartNumberingAfterBreak="0">
    <w:nsid w:val="45761329"/>
    <w:multiLevelType w:val="multilevel"/>
    <w:tmpl w:val="77F6BAB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"/>
      <w:lvlJc w:val="left"/>
      <w:pPr>
        <w:ind w:left="960" w:hanging="600"/>
      </w:pPr>
    </w:lvl>
    <w:lvl w:ilvl="2">
      <w:start w:val="2"/>
      <w:numFmt w:val="decimal"/>
      <w:lvlText w:val="%1.%2.%3"/>
      <w:lvlJc w:val="left"/>
      <w:pPr>
        <w:ind w:left="1080" w:hanging="720"/>
      </w:pPr>
    </w:lvl>
    <w:lvl w:ilvl="3">
      <w:start w:val="1"/>
      <w:numFmt w:val="decimal"/>
      <w:lvlText w:val="%1.%2.%3.%4"/>
      <w:lvlJc w:val="left"/>
      <w:pPr>
        <w:ind w:left="1080" w:hanging="720"/>
      </w:pPr>
    </w:lvl>
    <w:lvl w:ilvl="4">
      <w:start w:val="1"/>
      <w:numFmt w:val="decimal"/>
      <w:lvlText w:val="%1.%2.%3.%4.%5"/>
      <w:lvlJc w:val="left"/>
      <w:pPr>
        <w:ind w:left="1440" w:hanging="1080"/>
      </w:pPr>
    </w:lvl>
    <w:lvl w:ilvl="5">
      <w:start w:val="1"/>
      <w:numFmt w:val="decimal"/>
      <w:lvlText w:val="%1.%2.%3.%4.%5.%6"/>
      <w:lvlJc w:val="left"/>
      <w:pPr>
        <w:ind w:left="1440" w:hanging="1080"/>
      </w:pPr>
    </w:lvl>
    <w:lvl w:ilvl="6">
      <w:start w:val="1"/>
      <w:numFmt w:val="decimal"/>
      <w:lvlText w:val="%1.%2.%3.%4.%5.%6.%7"/>
      <w:lvlJc w:val="left"/>
      <w:pPr>
        <w:ind w:left="1800" w:hanging="1440"/>
      </w:pPr>
    </w:lvl>
    <w:lvl w:ilvl="7">
      <w:start w:val="1"/>
      <w:numFmt w:val="decimal"/>
      <w:lvlText w:val="%1.%2.%3.%4.%5.%6.%7.%8"/>
      <w:lvlJc w:val="left"/>
      <w:pPr>
        <w:ind w:left="1800" w:hanging="1440"/>
      </w:pPr>
    </w:lvl>
    <w:lvl w:ilvl="8">
      <w:start w:val="1"/>
      <w:numFmt w:val="decimal"/>
      <w:lvlText w:val="%1.%2.%3.%4.%5.%6.%7.%8.%9"/>
      <w:lvlJc w:val="left"/>
      <w:pPr>
        <w:ind w:left="2160" w:hanging="1800"/>
      </w:pPr>
    </w:lvl>
  </w:abstractNum>
  <w:abstractNum w:abstractNumId="27" w15:restartNumberingAfterBreak="0">
    <w:nsid w:val="45F33570"/>
    <w:multiLevelType w:val="hybridMultilevel"/>
    <w:tmpl w:val="8AB829BC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492C5C4E"/>
    <w:multiLevelType w:val="multilevel"/>
    <w:tmpl w:val="658C141A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9" w15:restartNumberingAfterBreak="0">
    <w:nsid w:val="499469EC"/>
    <w:multiLevelType w:val="multilevel"/>
    <w:tmpl w:val="DB0ACDC0"/>
    <w:lvl w:ilvl="0">
      <w:start w:val="1"/>
      <w:numFmt w:val="bullet"/>
      <w:lvlText w:val=""/>
      <w:lvlJc w:val="left"/>
      <w:pPr>
        <w:ind w:left="1069" w:hanging="360"/>
      </w:pPr>
      <w:rPr>
        <w:rFonts w:ascii="Wingdings" w:hAnsi="Wingdings" w:hint="default"/>
      </w:r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Roman"/>
      <w:lvlText w:val="%3."/>
      <w:lvlJc w:val="righ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30" w15:restartNumberingAfterBreak="0">
    <w:nsid w:val="4ACE08F7"/>
    <w:multiLevelType w:val="hybridMultilevel"/>
    <w:tmpl w:val="7C44B472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1" w15:restartNumberingAfterBreak="0">
    <w:nsid w:val="53B64064"/>
    <w:multiLevelType w:val="multilevel"/>
    <w:tmpl w:val="9A02C4F2"/>
    <w:lvl w:ilvl="0">
      <w:start w:val="1"/>
      <w:numFmt w:val="decimal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5BE3117"/>
    <w:multiLevelType w:val="multilevel"/>
    <w:tmpl w:val="3560F90C"/>
    <w:lvl w:ilvl="0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60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3" w15:restartNumberingAfterBreak="0">
    <w:nsid w:val="571E5FB7"/>
    <w:multiLevelType w:val="multilevel"/>
    <w:tmpl w:val="8EDC3170"/>
    <w:lvl w:ilvl="0">
      <w:start w:val="1"/>
      <w:numFmt w:val="decimal"/>
      <w:lvlText w:val="%1)"/>
      <w:lvlJc w:val="left"/>
      <w:pPr>
        <w:ind w:left="720" w:hanging="360"/>
      </w:pPr>
      <w:rPr>
        <w:rFonts w:ascii="Century Gothic" w:hAnsi="Century Gothic"/>
        <w:b/>
        <w:bCs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C1C6E9E"/>
    <w:multiLevelType w:val="hybridMultilevel"/>
    <w:tmpl w:val="2F5419F8"/>
    <w:lvl w:ilvl="0" w:tplc="0415000B">
      <w:start w:val="1"/>
      <w:numFmt w:val="bullet"/>
      <w:lvlText w:val=""/>
      <w:lvlJc w:val="left"/>
      <w:pPr>
        <w:ind w:left="1069" w:hanging="360"/>
      </w:pPr>
      <w:rPr>
        <w:rFonts w:ascii="Wingdings" w:hAnsi="Wingdings" w:hint="default"/>
      </w:rPr>
    </w:lvl>
    <w:lvl w:ilvl="1" w:tplc="FFFFFFFF" w:tentative="1">
      <w:start w:val="1"/>
      <w:numFmt w:val="lowerLetter"/>
      <w:lvlText w:val="%2."/>
      <w:lvlJc w:val="left"/>
      <w:pPr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5" w15:restartNumberingAfterBreak="0">
    <w:nsid w:val="5E610200"/>
    <w:multiLevelType w:val="hybridMultilevel"/>
    <w:tmpl w:val="BDC0237A"/>
    <w:lvl w:ilvl="0" w:tplc="0415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6" w15:restartNumberingAfterBreak="0">
    <w:nsid w:val="618B5D08"/>
    <w:multiLevelType w:val="multilevel"/>
    <w:tmpl w:val="A0CC4FBE"/>
    <w:lvl w:ilvl="0">
      <w:start w:val="3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6EF1C5F"/>
    <w:multiLevelType w:val="hybridMultilevel"/>
    <w:tmpl w:val="44B2D70E"/>
    <w:lvl w:ilvl="0" w:tplc="0415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8" w15:restartNumberingAfterBreak="0">
    <w:nsid w:val="68025C1C"/>
    <w:multiLevelType w:val="hybridMultilevel"/>
    <w:tmpl w:val="BA664E66"/>
    <w:lvl w:ilvl="0" w:tplc="04150019">
      <w:start w:val="1"/>
      <w:numFmt w:val="lowerLetter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9" w15:restartNumberingAfterBreak="0">
    <w:nsid w:val="6B833D24"/>
    <w:multiLevelType w:val="multilevel"/>
    <w:tmpl w:val="D20A40F4"/>
    <w:lvl w:ilvl="0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960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0" w15:restartNumberingAfterBreak="0">
    <w:nsid w:val="72741C9E"/>
    <w:multiLevelType w:val="hybridMultilevel"/>
    <w:tmpl w:val="679A0018"/>
    <w:lvl w:ilvl="0" w:tplc="0415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E4B24384">
      <w:numFmt w:val="bullet"/>
      <w:lvlText w:val="•"/>
      <w:lvlJc w:val="left"/>
      <w:pPr>
        <w:ind w:left="2149" w:hanging="360"/>
      </w:pPr>
      <w:rPr>
        <w:rFonts w:ascii="Calibri" w:eastAsia="SimSun" w:hAnsi="Calibri" w:cs="Calibri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1" w15:restartNumberingAfterBreak="0">
    <w:nsid w:val="737C1DDF"/>
    <w:multiLevelType w:val="hybridMultilevel"/>
    <w:tmpl w:val="31502C72"/>
    <w:lvl w:ilvl="0" w:tplc="0415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2" w15:restartNumberingAfterBreak="0">
    <w:nsid w:val="75120FD5"/>
    <w:multiLevelType w:val="multilevel"/>
    <w:tmpl w:val="BBECE406"/>
    <w:lvl w:ilvl="0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960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3" w15:restartNumberingAfterBreak="0">
    <w:nsid w:val="788D05AC"/>
    <w:multiLevelType w:val="hybridMultilevel"/>
    <w:tmpl w:val="9AE26378"/>
    <w:lvl w:ilvl="0" w:tplc="0415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4" w15:restartNumberingAfterBreak="0">
    <w:nsid w:val="7A2F400B"/>
    <w:multiLevelType w:val="hybridMultilevel"/>
    <w:tmpl w:val="2F66CF1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5" w15:restartNumberingAfterBreak="0">
    <w:nsid w:val="7AA55FF0"/>
    <w:multiLevelType w:val="multilevel"/>
    <w:tmpl w:val="9A02C4F2"/>
    <w:lvl w:ilvl="0">
      <w:start w:val="1"/>
      <w:numFmt w:val="decimal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ABC4887"/>
    <w:multiLevelType w:val="multilevel"/>
    <w:tmpl w:val="68089034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CE233C2"/>
    <w:multiLevelType w:val="hybridMultilevel"/>
    <w:tmpl w:val="B04CFF78"/>
    <w:lvl w:ilvl="0" w:tplc="0415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8" w15:restartNumberingAfterBreak="0">
    <w:nsid w:val="7EEC02F5"/>
    <w:multiLevelType w:val="multilevel"/>
    <w:tmpl w:val="4D5C262A"/>
    <w:lvl w:ilvl="0">
      <w:start w:val="1"/>
      <w:numFmt w:val="decimal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num w:numId="1" w16cid:durableId="527180685">
    <w:abstractNumId w:val="14"/>
  </w:num>
  <w:num w:numId="2" w16cid:durableId="1777946102">
    <w:abstractNumId w:val="9"/>
  </w:num>
  <w:num w:numId="3" w16cid:durableId="995300432">
    <w:abstractNumId w:val="46"/>
  </w:num>
  <w:num w:numId="4" w16cid:durableId="206258533">
    <w:abstractNumId w:val="26"/>
  </w:num>
  <w:num w:numId="5" w16cid:durableId="249974220">
    <w:abstractNumId w:val="45"/>
  </w:num>
  <w:num w:numId="6" w16cid:durableId="1248854187">
    <w:abstractNumId w:val="12"/>
  </w:num>
  <w:num w:numId="7" w16cid:durableId="929847368">
    <w:abstractNumId w:val="48"/>
  </w:num>
  <w:num w:numId="8" w16cid:durableId="755445933">
    <w:abstractNumId w:val="13"/>
  </w:num>
  <w:num w:numId="9" w16cid:durableId="1024407032">
    <w:abstractNumId w:val="22"/>
  </w:num>
  <w:num w:numId="10" w16cid:durableId="1468813713">
    <w:abstractNumId w:val="18"/>
  </w:num>
  <w:num w:numId="11" w16cid:durableId="439836214">
    <w:abstractNumId w:val="20"/>
  </w:num>
  <w:num w:numId="12" w16cid:durableId="938676817">
    <w:abstractNumId w:val="33"/>
  </w:num>
  <w:num w:numId="13" w16cid:durableId="336151851">
    <w:abstractNumId w:val="7"/>
  </w:num>
  <w:num w:numId="14" w16cid:durableId="1483235295">
    <w:abstractNumId w:val="17"/>
  </w:num>
  <w:num w:numId="15" w16cid:durableId="114640383">
    <w:abstractNumId w:val="8"/>
  </w:num>
  <w:num w:numId="16" w16cid:durableId="647636993">
    <w:abstractNumId w:val="23"/>
  </w:num>
  <w:num w:numId="17" w16cid:durableId="1245412617">
    <w:abstractNumId w:val="36"/>
  </w:num>
  <w:num w:numId="18" w16cid:durableId="1656490066">
    <w:abstractNumId w:val="4"/>
  </w:num>
  <w:num w:numId="19" w16cid:durableId="341249417">
    <w:abstractNumId w:val="44"/>
  </w:num>
  <w:num w:numId="20" w16cid:durableId="1047991332">
    <w:abstractNumId w:val="21"/>
  </w:num>
  <w:num w:numId="21" w16cid:durableId="863127341">
    <w:abstractNumId w:val="32"/>
  </w:num>
  <w:num w:numId="22" w16cid:durableId="356931494">
    <w:abstractNumId w:val="25"/>
  </w:num>
  <w:num w:numId="23" w16cid:durableId="288629703">
    <w:abstractNumId w:val="27"/>
  </w:num>
  <w:num w:numId="24" w16cid:durableId="1527594147">
    <w:abstractNumId w:val="38"/>
  </w:num>
  <w:num w:numId="25" w16cid:durableId="748699817">
    <w:abstractNumId w:val="0"/>
  </w:num>
  <w:num w:numId="26" w16cid:durableId="1799107836">
    <w:abstractNumId w:val="31"/>
  </w:num>
  <w:num w:numId="27" w16cid:durableId="362444954">
    <w:abstractNumId w:val="2"/>
  </w:num>
  <w:num w:numId="28" w16cid:durableId="1465655785">
    <w:abstractNumId w:val="11"/>
  </w:num>
  <w:num w:numId="29" w16cid:durableId="1532038142">
    <w:abstractNumId w:val="28"/>
  </w:num>
  <w:num w:numId="30" w16cid:durableId="146938560">
    <w:abstractNumId w:val="40"/>
  </w:num>
  <w:num w:numId="31" w16cid:durableId="1862284041">
    <w:abstractNumId w:val="34"/>
  </w:num>
  <w:num w:numId="32" w16cid:durableId="786581993">
    <w:abstractNumId w:val="30"/>
  </w:num>
  <w:num w:numId="33" w16cid:durableId="1801459822">
    <w:abstractNumId w:val="41"/>
  </w:num>
  <w:num w:numId="34" w16cid:durableId="1829128876">
    <w:abstractNumId w:val="47"/>
  </w:num>
  <w:num w:numId="35" w16cid:durableId="1575622350">
    <w:abstractNumId w:val="3"/>
  </w:num>
  <w:num w:numId="36" w16cid:durableId="1504929781">
    <w:abstractNumId w:val="6"/>
  </w:num>
  <w:num w:numId="37" w16cid:durableId="1157922300">
    <w:abstractNumId w:val="39"/>
  </w:num>
  <w:num w:numId="38" w16cid:durableId="159128291">
    <w:abstractNumId w:val="5"/>
  </w:num>
  <w:num w:numId="39" w16cid:durableId="12928000">
    <w:abstractNumId w:val="16"/>
  </w:num>
  <w:num w:numId="40" w16cid:durableId="273899704">
    <w:abstractNumId w:val="24"/>
  </w:num>
  <w:num w:numId="41" w16cid:durableId="1324040743">
    <w:abstractNumId w:val="15"/>
  </w:num>
  <w:num w:numId="42" w16cid:durableId="1070613637">
    <w:abstractNumId w:val="42"/>
  </w:num>
  <w:num w:numId="43" w16cid:durableId="204801634">
    <w:abstractNumId w:val="10"/>
  </w:num>
  <w:num w:numId="44" w16cid:durableId="1198200905">
    <w:abstractNumId w:val="29"/>
  </w:num>
  <w:num w:numId="45" w16cid:durableId="1075975003">
    <w:abstractNumId w:val="1"/>
  </w:num>
  <w:num w:numId="46" w16cid:durableId="731848784">
    <w:abstractNumId w:val="35"/>
  </w:num>
  <w:num w:numId="47" w16cid:durableId="19281987">
    <w:abstractNumId w:val="19"/>
  </w:num>
  <w:num w:numId="48" w16cid:durableId="176425416">
    <w:abstractNumId w:val="43"/>
  </w:num>
  <w:num w:numId="49" w16cid:durableId="706561247">
    <w:abstractNumId w:val="3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proofState w:spelling="clean"/>
  <w:defaultTabStop w:val="709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940E2"/>
    <w:rsid w:val="00002A5F"/>
    <w:rsid w:val="00012525"/>
    <w:rsid w:val="00017730"/>
    <w:rsid w:val="00023D54"/>
    <w:rsid w:val="00037842"/>
    <w:rsid w:val="00037DFE"/>
    <w:rsid w:val="00044742"/>
    <w:rsid w:val="0004789C"/>
    <w:rsid w:val="0005388D"/>
    <w:rsid w:val="000566BB"/>
    <w:rsid w:val="00067B9B"/>
    <w:rsid w:val="000721BF"/>
    <w:rsid w:val="00074E94"/>
    <w:rsid w:val="000802F5"/>
    <w:rsid w:val="00080A65"/>
    <w:rsid w:val="000B1F3A"/>
    <w:rsid w:val="000B5F23"/>
    <w:rsid w:val="000C14A7"/>
    <w:rsid w:val="000D487F"/>
    <w:rsid w:val="000D6544"/>
    <w:rsid w:val="000E4674"/>
    <w:rsid w:val="000F3198"/>
    <w:rsid w:val="001053AB"/>
    <w:rsid w:val="0011122C"/>
    <w:rsid w:val="00114228"/>
    <w:rsid w:val="00114BD9"/>
    <w:rsid w:val="0013249B"/>
    <w:rsid w:val="00132DC4"/>
    <w:rsid w:val="00136EDE"/>
    <w:rsid w:val="001530F4"/>
    <w:rsid w:val="00157A8F"/>
    <w:rsid w:val="00160C16"/>
    <w:rsid w:val="00164FC2"/>
    <w:rsid w:val="00180D4A"/>
    <w:rsid w:val="00194513"/>
    <w:rsid w:val="001A02C6"/>
    <w:rsid w:val="001A3D30"/>
    <w:rsid w:val="001A6C3D"/>
    <w:rsid w:val="001B2FED"/>
    <w:rsid w:val="001E199F"/>
    <w:rsid w:val="001E69CF"/>
    <w:rsid w:val="001F3A88"/>
    <w:rsid w:val="001F4392"/>
    <w:rsid w:val="00201FD0"/>
    <w:rsid w:val="00211A1F"/>
    <w:rsid w:val="002173AF"/>
    <w:rsid w:val="002217A8"/>
    <w:rsid w:val="0022400C"/>
    <w:rsid w:val="00232C10"/>
    <w:rsid w:val="0026711D"/>
    <w:rsid w:val="0027046E"/>
    <w:rsid w:val="00273675"/>
    <w:rsid w:val="00273C96"/>
    <w:rsid w:val="0027653E"/>
    <w:rsid w:val="002836FC"/>
    <w:rsid w:val="002851C3"/>
    <w:rsid w:val="0029254D"/>
    <w:rsid w:val="002961F9"/>
    <w:rsid w:val="002A710A"/>
    <w:rsid w:val="002B5F83"/>
    <w:rsid w:val="002E360C"/>
    <w:rsid w:val="002F58D2"/>
    <w:rsid w:val="0032006A"/>
    <w:rsid w:val="00322699"/>
    <w:rsid w:val="00325161"/>
    <w:rsid w:val="0032620B"/>
    <w:rsid w:val="00333FEE"/>
    <w:rsid w:val="0033463F"/>
    <w:rsid w:val="003358DB"/>
    <w:rsid w:val="00343395"/>
    <w:rsid w:val="0035234E"/>
    <w:rsid w:val="00355F4B"/>
    <w:rsid w:val="003809AD"/>
    <w:rsid w:val="00383D37"/>
    <w:rsid w:val="003846BD"/>
    <w:rsid w:val="003A4B3A"/>
    <w:rsid w:val="003B6B2C"/>
    <w:rsid w:val="003D20BE"/>
    <w:rsid w:val="003D4C98"/>
    <w:rsid w:val="003E362E"/>
    <w:rsid w:val="003F6F34"/>
    <w:rsid w:val="00403245"/>
    <w:rsid w:val="00411398"/>
    <w:rsid w:val="00417673"/>
    <w:rsid w:val="00417955"/>
    <w:rsid w:val="00423BF7"/>
    <w:rsid w:val="0042687E"/>
    <w:rsid w:val="00435B30"/>
    <w:rsid w:val="00446632"/>
    <w:rsid w:val="00452420"/>
    <w:rsid w:val="00472548"/>
    <w:rsid w:val="00475C4F"/>
    <w:rsid w:val="004821B0"/>
    <w:rsid w:val="00482D19"/>
    <w:rsid w:val="0049556C"/>
    <w:rsid w:val="00497ED8"/>
    <w:rsid w:val="004A2F43"/>
    <w:rsid w:val="004B1785"/>
    <w:rsid w:val="004B2B5F"/>
    <w:rsid w:val="004B2E1F"/>
    <w:rsid w:val="004C6C6B"/>
    <w:rsid w:val="004D7E51"/>
    <w:rsid w:val="004E4D64"/>
    <w:rsid w:val="004E543F"/>
    <w:rsid w:val="004E5596"/>
    <w:rsid w:val="004F6583"/>
    <w:rsid w:val="005049D4"/>
    <w:rsid w:val="005170F6"/>
    <w:rsid w:val="005304C5"/>
    <w:rsid w:val="00553E17"/>
    <w:rsid w:val="00554D6F"/>
    <w:rsid w:val="00564137"/>
    <w:rsid w:val="00572AF5"/>
    <w:rsid w:val="0057440A"/>
    <w:rsid w:val="00577420"/>
    <w:rsid w:val="005820F5"/>
    <w:rsid w:val="0058661C"/>
    <w:rsid w:val="00590159"/>
    <w:rsid w:val="0059554F"/>
    <w:rsid w:val="00597C60"/>
    <w:rsid w:val="005A4447"/>
    <w:rsid w:val="005B0140"/>
    <w:rsid w:val="005B409E"/>
    <w:rsid w:val="005B4708"/>
    <w:rsid w:val="005C3BF1"/>
    <w:rsid w:val="005C4C09"/>
    <w:rsid w:val="005D0E5C"/>
    <w:rsid w:val="005D4353"/>
    <w:rsid w:val="005E50AF"/>
    <w:rsid w:val="005F456B"/>
    <w:rsid w:val="005F7BF2"/>
    <w:rsid w:val="005F7E89"/>
    <w:rsid w:val="00601098"/>
    <w:rsid w:val="00603931"/>
    <w:rsid w:val="00611F75"/>
    <w:rsid w:val="00624C19"/>
    <w:rsid w:val="00636DBB"/>
    <w:rsid w:val="00644CCA"/>
    <w:rsid w:val="006475E2"/>
    <w:rsid w:val="00647725"/>
    <w:rsid w:val="0065485C"/>
    <w:rsid w:val="0065764C"/>
    <w:rsid w:val="00657772"/>
    <w:rsid w:val="0066019F"/>
    <w:rsid w:val="0066067A"/>
    <w:rsid w:val="00663D2E"/>
    <w:rsid w:val="00674C15"/>
    <w:rsid w:val="00675835"/>
    <w:rsid w:val="00681731"/>
    <w:rsid w:val="00687F43"/>
    <w:rsid w:val="00697817"/>
    <w:rsid w:val="006B514E"/>
    <w:rsid w:val="006B5398"/>
    <w:rsid w:val="006C13FB"/>
    <w:rsid w:val="006C3CE0"/>
    <w:rsid w:val="006C4326"/>
    <w:rsid w:val="006D2025"/>
    <w:rsid w:val="006D4015"/>
    <w:rsid w:val="006E1907"/>
    <w:rsid w:val="006E1FE1"/>
    <w:rsid w:val="006E225A"/>
    <w:rsid w:val="006F019B"/>
    <w:rsid w:val="006F0358"/>
    <w:rsid w:val="006F3FC5"/>
    <w:rsid w:val="00706936"/>
    <w:rsid w:val="00707527"/>
    <w:rsid w:val="0071662F"/>
    <w:rsid w:val="00721ACB"/>
    <w:rsid w:val="007453E9"/>
    <w:rsid w:val="00745532"/>
    <w:rsid w:val="00745E94"/>
    <w:rsid w:val="0075386A"/>
    <w:rsid w:val="00753CFE"/>
    <w:rsid w:val="00765285"/>
    <w:rsid w:val="00765ADB"/>
    <w:rsid w:val="007739CC"/>
    <w:rsid w:val="00773BDF"/>
    <w:rsid w:val="007749C3"/>
    <w:rsid w:val="00790BC3"/>
    <w:rsid w:val="007912A3"/>
    <w:rsid w:val="00792CC1"/>
    <w:rsid w:val="007B38E6"/>
    <w:rsid w:val="007B6F92"/>
    <w:rsid w:val="007C5444"/>
    <w:rsid w:val="007D0C3D"/>
    <w:rsid w:val="007D4D51"/>
    <w:rsid w:val="007E5CEC"/>
    <w:rsid w:val="007F01B7"/>
    <w:rsid w:val="007F025A"/>
    <w:rsid w:val="007F26EA"/>
    <w:rsid w:val="007F330C"/>
    <w:rsid w:val="007F73C8"/>
    <w:rsid w:val="00802F72"/>
    <w:rsid w:val="00834315"/>
    <w:rsid w:val="00856193"/>
    <w:rsid w:val="008614A3"/>
    <w:rsid w:val="00863FC3"/>
    <w:rsid w:val="00864903"/>
    <w:rsid w:val="00870CC7"/>
    <w:rsid w:val="0087358F"/>
    <w:rsid w:val="008749A5"/>
    <w:rsid w:val="008874E3"/>
    <w:rsid w:val="00893135"/>
    <w:rsid w:val="008940E2"/>
    <w:rsid w:val="008956F6"/>
    <w:rsid w:val="008A408F"/>
    <w:rsid w:val="008A7360"/>
    <w:rsid w:val="008C4B81"/>
    <w:rsid w:val="008C7DC7"/>
    <w:rsid w:val="008D2D11"/>
    <w:rsid w:val="008F00B1"/>
    <w:rsid w:val="008F32FB"/>
    <w:rsid w:val="008F3324"/>
    <w:rsid w:val="008F5737"/>
    <w:rsid w:val="00904938"/>
    <w:rsid w:val="00925AEE"/>
    <w:rsid w:val="00926E86"/>
    <w:rsid w:val="00935CB9"/>
    <w:rsid w:val="0094275A"/>
    <w:rsid w:val="0094658A"/>
    <w:rsid w:val="00947BE6"/>
    <w:rsid w:val="0095393E"/>
    <w:rsid w:val="00965A62"/>
    <w:rsid w:val="00970511"/>
    <w:rsid w:val="009708CF"/>
    <w:rsid w:val="009A10C1"/>
    <w:rsid w:val="009A6ECA"/>
    <w:rsid w:val="009B0142"/>
    <w:rsid w:val="009B0B5B"/>
    <w:rsid w:val="009B7507"/>
    <w:rsid w:val="009C24B0"/>
    <w:rsid w:val="009C24DF"/>
    <w:rsid w:val="009D7535"/>
    <w:rsid w:val="009E5C23"/>
    <w:rsid w:val="009E73D1"/>
    <w:rsid w:val="009F096C"/>
    <w:rsid w:val="009F4726"/>
    <w:rsid w:val="00A06C1A"/>
    <w:rsid w:val="00A07C1A"/>
    <w:rsid w:val="00A153F3"/>
    <w:rsid w:val="00A24F77"/>
    <w:rsid w:val="00A436D5"/>
    <w:rsid w:val="00A440F8"/>
    <w:rsid w:val="00A558FD"/>
    <w:rsid w:val="00A57914"/>
    <w:rsid w:val="00A648F4"/>
    <w:rsid w:val="00A8163A"/>
    <w:rsid w:val="00A836A0"/>
    <w:rsid w:val="00A939C3"/>
    <w:rsid w:val="00A947CB"/>
    <w:rsid w:val="00A94E6C"/>
    <w:rsid w:val="00AA7E47"/>
    <w:rsid w:val="00AC20CC"/>
    <w:rsid w:val="00AD0937"/>
    <w:rsid w:val="00AE758D"/>
    <w:rsid w:val="00B0557C"/>
    <w:rsid w:val="00B06564"/>
    <w:rsid w:val="00B1546C"/>
    <w:rsid w:val="00B24BFF"/>
    <w:rsid w:val="00B32637"/>
    <w:rsid w:val="00B43173"/>
    <w:rsid w:val="00B43DB3"/>
    <w:rsid w:val="00B4781F"/>
    <w:rsid w:val="00B50B9E"/>
    <w:rsid w:val="00B54EC3"/>
    <w:rsid w:val="00B56016"/>
    <w:rsid w:val="00B73CF4"/>
    <w:rsid w:val="00B776E1"/>
    <w:rsid w:val="00B82BF6"/>
    <w:rsid w:val="00B86884"/>
    <w:rsid w:val="00B942B1"/>
    <w:rsid w:val="00BB5113"/>
    <w:rsid w:val="00BC5518"/>
    <w:rsid w:val="00BE4802"/>
    <w:rsid w:val="00BF715B"/>
    <w:rsid w:val="00C024F1"/>
    <w:rsid w:val="00C06F07"/>
    <w:rsid w:val="00C22257"/>
    <w:rsid w:val="00C22EDA"/>
    <w:rsid w:val="00C25218"/>
    <w:rsid w:val="00C261D0"/>
    <w:rsid w:val="00C333B3"/>
    <w:rsid w:val="00C517B0"/>
    <w:rsid w:val="00C534D5"/>
    <w:rsid w:val="00C63B4D"/>
    <w:rsid w:val="00C64EEA"/>
    <w:rsid w:val="00C745FA"/>
    <w:rsid w:val="00C76551"/>
    <w:rsid w:val="00C84A51"/>
    <w:rsid w:val="00C855FB"/>
    <w:rsid w:val="00C94CC7"/>
    <w:rsid w:val="00CA37F7"/>
    <w:rsid w:val="00CA594F"/>
    <w:rsid w:val="00CB1A34"/>
    <w:rsid w:val="00CE0CC9"/>
    <w:rsid w:val="00CE78FA"/>
    <w:rsid w:val="00CF7040"/>
    <w:rsid w:val="00D02F3A"/>
    <w:rsid w:val="00D0491B"/>
    <w:rsid w:val="00D1377A"/>
    <w:rsid w:val="00D150D8"/>
    <w:rsid w:val="00D20F7F"/>
    <w:rsid w:val="00D2314F"/>
    <w:rsid w:val="00D27591"/>
    <w:rsid w:val="00D42313"/>
    <w:rsid w:val="00D577D2"/>
    <w:rsid w:val="00D6171B"/>
    <w:rsid w:val="00D70A0E"/>
    <w:rsid w:val="00D74F75"/>
    <w:rsid w:val="00D7600A"/>
    <w:rsid w:val="00D8026B"/>
    <w:rsid w:val="00D9143C"/>
    <w:rsid w:val="00D92C7F"/>
    <w:rsid w:val="00DA2487"/>
    <w:rsid w:val="00DC16CA"/>
    <w:rsid w:val="00DD2847"/>
    <w:rsid w:val="00DD3370"/>
    <w:rsid w:val="00DD536F"/>
    <w:rsid w:val="00DF239E"/>
    <w:rsid w:val="00E02F2B"/>
    <w:rsid w:val="00E21CFF"/>
    <w:rsid w:val="00E240CB"/>
    <w:rsid w:val="00E32E17"/>
    <w:rsid w:val="00E333F3"/>
    <w:rsid w:val="00E4115C"/>
    <w:rsid w:val="00E45F7E"/>
    <w:rsid w:val="00E46FD5"/>
    <w:rsid w:val="00E50364"/>
    <w:rsid w:val="00E504AE"/>
    <w:rsid w:val="00E55F9E"/>
    <w:rsid w:val="00E60C91"/>
    <w:rsid w:val="00E63F84"/>
    <w:rsid w:val="00E7151C"/>
    <w:rsid w:val="00E803DE"/>
    <w:rsid w:val="00E93666"/>
    <w:rsid w:val="00EA4858"/>
    <w:rsid w:val="00EB053C"/>
    <w:rsid w:val="00EB1488"/>
    <w:rsid w:val="00EB6CB5"/>
    <w:rsid w:val="00EC5564"/>
    <w:rsid w:val="00ED3985"/>
    <w:rsid w:val="00ED4DFC"/>
    <w:rsid w:val="00EE0408"/>
    <w:rsid w:val="00F11C48"/>
    <w:rsid w:val="00F21BC0"/>
    <w:rsid w:val="00F3230C"/>
    <w:rsid w:val="00F41162"/>
    <w:rsid w:val="00F42155"/>
    <w:rsid w:val="00F43B53"/>
    <w:rsid w:val="00F44880"/>
    <w:rsid w:val="00F472E3"/>
    <w:rsid w:val="00F53510"/>
    <w:rsid w:val="00F55F87"/>
    <w:rsid w:val="00F57D09"/>
    <w:rsid w:val="00F626AC"/>
    <w:rsid w:val="00F70B68"/>
    <w:rsid w:val="00F74DA4"/>
    <w:rsid w:val="00F76F14"/>
    <w:rsid w:val="00F975DC"/>
    <w:rsid w:val="00FA47E4"/>
    <w:rsid w:val="00FA5ABB"/>
    <w:rsid w:val="00FA5C31"/>
    <w:rsid w:val="00FC0DB2"/>
    <w:rsid w:val="00FC4010"/>
    <w:rsid w:val="00FE1A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6EFAEA8"/>
  <w15:docId w15:val="{46ABE411-A32C-4E66-8604-3BE8F2A940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SimSun" w:hAnsi="Times New Roman" w:cs="Mangal"/>
        <w:kern w:val="2"/>
        <w:sz w:val="24"/>
        <w:szCs w:val="24"/>
        <w:lang w:val="pl-PL" w:eastAsia="zh-CN" w:bidi="hi-IN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2620B"/>
    <w:pPr>
      <w:suppressAutoHyphens/>
      <w:ind w:left="709"/>
      <w:jc w:val="both"/>
      <w:textAlignment w:val="baseline"/>
    </w:pPr>
    <w:rPr>
      <w:rFonts w:asciiTheme="minorHAnsi" w:hAnsiTheme="minorHAnsi"/>
      <w:sz w:val="22"/>
    </w:rPr>
  </w:style>
  <w:style w:type="paragraph" w:styleId="Nagwek1">
    <w:name w:val="heading 1"/>
    <w:uiPriority w:val="9"/>
    <w:qFormat/>
    <w:pPr>
      <w:keepNext/>
      <w:widowControl w:val="0"/>
      <w:jc w:val="center"/>
      <w:outlineLvl w:val="0"/>
    </w:pPr>
    <w:rPr>
      <w:rFonts w:ascii="Vineta BT" w:hAnsi="Vineta BT" w:cs="Vineta BT"/>
      <w:sz w:val="44"/>
    </w:rPr>
  </w:style>
  <w:style w:type="paragraph" w:styleId="Nagwek2">
    <w:name w:val="heading 2"/>
    <w:uiPriority w:val="9"/>
    <w:unhideWhenUsed/>
    <w:qFormat/>
    <w:pPr>
      <w:keepNext/>
      <w:widowControl w:val="0"/>
      <w:outlineLvl w:val="1"/>
    </w:pPr>
    <w:rPr>
      <w:b/>
    </w:rPr>
  </w:style>
  <w:style w:type="paragraph" w:styleId="Nagwek3">
    <w:name w:val="heading 3"/>
    <w:uiPriority w:val="9"/>
    <w:unhideWhenUsed/>
    <w:qFormat/>
    <w:pPr>
      <w:keepNext/>
      <w:widowControl w:val="0"/>
      <w:jc w:val="center"/>
      <w:outlineLvl w:val="2"/>
    </w:pPr>
    <w:rPr>
      <w:b/>
      <w:sz w:val="20"/>
    </w:rPr>
  </w:style>
  <w:style w:type="paragraph" w:styleId="Nagwek4">
    <w:name w:val="heading 4"/>
    <w:uiPriority w:val="9"/>
    <w:unhideWhenUsed/>
    <w:qFormat/>
    <w:pPr>
      <w:keepNext/>
      <w:widowControl w:val="0"/>
      <w:numPr>
        <w:ilvl w:val="3"/>
        <w:numId w:val="1"/>
      </w:numPr>
      <w:tabs>
        <w:tab w:val="left" w:pos="-5238"/>
      </w:tabs>
      <w:spacing w:after="120"/>
      <w:outlineLvl w:val="3"/>
    </w:pPr>
    <w:rPr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qFormat/>
    <w:rPr>
      <w:rFonts w:ascii="Symbol" w:hAnsi="Symbol" w:cs="Symbol"/>
    </w:rPr>
  </w:style>
  <w:style w:type="character" w:customStyle="1" w:styleId="WW8Num2z0">
    <w:name w:val="WW8Num2z0"/>
    <w:qFormat/>
  </w:style>
  <w:style w:type="character" w:customStyle="1" w:styleId="WW8Num3z0">
    <w:name w:val="WW8Num3z0"/>
    <w:qFormat/>
  </w:style>
  <w:style w:type="character" w:customStyle="1" w:styleId="WW8Num3z1">
    <w:name w:val="WW8Num3z1"/>
    <w:qFormat/>
  </w:style>
  <w:style w:type="character" w:customStyle="1" w:styleId="WW8Num3z2">
    <w:name w:val="WW8Num3z2"/>
    <w:qFormat/>
  </w:style>
  <w:style w:type="character" w:customStyle="1" w:styleId="WW8Num3z3">
    <w:name w:val="WW8Num3z3"/>
    <w:qFormat/>
  </w:style>
  <w:style w:type="character" w:customStyle="1" w:styleId="WW8Num3z4">
    <w:name w:val="WW8Num3z4"/>
    <w:qFormat/>
  </w:style>
  <w:style w:type="character" w:customStyle="1" w:styleId="WW8Num3z5">
    <w:name w:val="WW8Num3z5"/>
    <w:qFormat/>
  </w:style>
  <w:style w:type="character" w:customStyle="1" w:styleId="WW8Num3z6">
    <w:name w:val="WW8Num3z6"/>
    <w:qFormat/>
  </w:style>
  <w:style w:type="character" w:customStyle="1" w:styleId="WW8Num3z7">
    <w:name w:val="WW8Num3z7"/>
    <w:qFormat/>
  </w:style>
  <w:style w:type="character" w:customStyle="1" w:styleId="WW8Num3z8">
    <w:name w:val="WW8Num3z8"/>
    <w:qFormat/>
  </w:style>
  <w:style w:type="character" w:customStyle="1" w:styleId="WW8Num4z0">
    <w:name w:val="WW8Num4z0"/>
    <w:qFormat/>
  </w:style>
  <w:style w:type="character" w:customStyle="1" w:styleId="WW8Num4z1">
    <w:name w:val="WW8Num4z1"/>
    <w:qFormat/>
  </w:style>
  <w:style w:type="character" w:customStyle="1" w:styleId="WW8Num4z2">
    <w:name w:val="WW8Num4z2"/>
    <w:qFormat/>
  </w:style>
  <w:style w:type="character" w:customStyle="1" w:styleId="WW8Num4z3">
    <w:name w:val="WW8Num4z3"/>
    <w:qFormat/>
  </w:style>
  <w:style w:type="character" w:customStyle="1" w:styleId="WW8Num4z4">
    <w:name w:val="WW8Num4z4"/>
    <w:qFormat/>
  </w:style>
  <w:style w:type="character" w:customStyle="1" w:styleId="WW8Num4z5">
    <w:name w:val="WW8Num4z5"/>
    <w:qFormat/>
  </w:style>
  <w:style w:type="character" w:customStyle="1" w:styleId="WW8Num4z6">
    <w:name w:val="WW8Num4z6"/>
    <w:qFormat/>
  </w:style>
  <w:style w:type="character" w:customStyle="1" w:styleId="WW8Num4z7">
    <w:name w:val="WW8Num4z7"/>
    <w:qFormat/>
  </w:style>
  <w:style w:type="character" w:customStyle="1" w:styleId="WW8Num4z8">
    <w:name w:val="WW8Num4z8"/>
    <w:qFormat/>
  </w:style>
  <w:style w:type="character" w:customStyle="1" w:styleId="WW8Num5z0">
    <w:name w:val="WW8Num5z0"/>
    <w:qFormat/>
    <w:rPr>
      <w:rFonts w:ascii="Symbol" w:hAnsi="Symbol" w:cs="Symbol"/>
    </w:rPr>
  </w:style>
  <w:style w:type="character" w:customStyle="1" w:styleId="WW8Num6z0">
    <w:name w:val="WW8Num6z0"/>
    <w:qFormat/>
    <w:rPr>
      <w:bCs/>
    </w:rPr>
  </w:style>
  <w:style w:type="character" w:customStyle="1" w:styleId="WW8Num7z0">
    <w:name w:val="WW8Num7z0"/>
    <w:qFormat/>
    <w:rPr>
      <w:rFonts w:ascii="Symbol" w:hAnsi="Symbol" w:cs="Symbol"/>
    </w:rPr>
  </w:style>
  <w:style w:type="character" w:customStyle="1" w:styleId="WW8Num7z1">
    <w:name w:val="WW8Num7z1"/>
    <w:qFormat/>
  </w:style>
  <w:style w:type="character" w:customStyle="1" w:styleId="WW8Num7z4">
    <w:name w:val="WW8Num7z4"/>
    <w:qFormat/>
    <w:rPr>
      <w:rFonts w:ascii="Courier New" w:hAnsi="Courier New" w:cs="Courier New"/>
    </w:rPr>
  </w:style>
  <w:style w:type="character" w:customStyle="1" w:styleId="WW8Num7z5">
    <w:name w:val="WW8Num7z5"/>
    <w:qFormat/>
    <w:rPr>
      <w:rFonts w:ascii="Wingdings" w:hAnsi="Wingdings" w:cs="Wingdings"/>
    </w:rPr>
  </w:style>
  <w:style w:type="character" w:customStyle="1" w:styleId="Internetlink">
    <w:name w:val="Internet link"/>
    <w:basedOn w:val="Domylnaczcionkaakapitu"/>
    <w:qFormat/>
    <w:rPr>
      <w:color w:val="0000FF"/>
      <w:u w:val="single"/>
    </w:rPr>
  </w:style>
  <w:style w:type="character" w:customStyle="1" w:styleId="VisitedInternetLink">
    <w:name w:val="Visited Internet Link"/>
    <w:basedOn w:val="Domylnaczcionkaakapitu"/>
    <w:qFormat/>
    <w:rPr>
      <w:color w:val="800080"/>
      <w:u w:val="single"/>
    </w:rPr>
  </w:style>
  <w:style w:type="character" w:customStyle="1" w:styleId="Znakinumeracji">
    <w:name w:val="Znaki numeracji"/>
    <w:qFormat/>
  </w:style>
  <w:style w:type="character" w:styleId="Odwoaniedokomentarza">
    <w:name w:val="annotation reference"/>
    <w:basedOn w:val="Domylnaczcionkaakapitu"/>
    <w:qFormat/>
    <w:rPr>
      <w:sz w:val="16"/>
      <w:szCs w:val="16"/>
    </w:rPr>
  </w:style>
  <w:style w:type="character" w:customStyle="1" w:styleId="TekstkomentarzaZnak">
    <w:name w:val="Tekst komentarza Znak"/>
    <w:basedOn w:val="Domylnaczcionkaakapitu"/>
    <w:qFormat/>
    <w:rPr>
      <w:sz w:val="20"/>
      <w:szCs w:val="18"/>
    </w:rPr>
  </w:style>
  <w:style w:type="character" w:customStyle="1" w:styleId="TematkomentarzaZnak">
    <w:name w:val="Temat komentarza Znak"/>
    <w:basedOn w:val="TekstkomentarzaZnak"/>
    <w:qFormat/>
    <w:rPr>
      <w:b/>
      <w:bCs/>
      <w:sz w:val="20"/>
      <w:szCs w:val="18"/>
    </w:rPr>
  </w:style>
  <w:style w:type="character" w:customStyle="1" w:styleId="czeinternetowe">
    <w:name w:val="Łącze internetowe"/>
    <w:basedOn w:val="Domylnaczcionkaakapitu"/>
    <w:uiPriority w:val="99"/>
    <w:unhideWhenUsed/>
    <w:rsid w:val="0048151B"/>
    <w:rPr>
      <w:color w:val="0563C1" w:themeColor="hyperlink"/>
      <w:u w:val="single"/>
    </w:rPr>
  </w:style>
  <w:style w:type="character" w:styleId="Tekstzastpczy">
    <w:name w:val="Placeholder Text"/>
    <w:basedOn w:val="Domylnaczcionkaakapitu"/>
    <w:uiPriority w:val="99"/>
    <w:semiHidden/>
    <w:qFormat/>
    <w:rsid w:val="00EB078E"/>
    <w:rPr>
      <w:color w:val="808080"/>
    </w:rPr>
  </w:style>
  <w:style w:type="character" w:customStyle="1" w:styleId="NagwekZnak">
    <w:name w:val="Nagłówek Znak"/>
    <w:basedOn w:val="Domylnaczcionkaakapitu"/>
    <w:link w:val="Nagwek10"/>
    <w:uiPriority w:val="99"/>
    <w:qFormat/>
    <w:rsid w:val="0014723C"/>
    <w:rPr>
      <w:szCs w:val="21"/>
    </w:rPr>
  </w:style>
  <w:style w:type="character" w:customStyle="1" w:styleId="StopkaZnak">
    <w:name w:val="Stopka Znak"/>
    <w:basedOn w:val="Domylnaczcionkaakapitu"/>
    <w:link w:val="Stopka"/>
    <w:uiPriority w:val="99"/>
    <w:qFormat/>
    <w:rsid w:val="0014723C"/>
    <w:rPr>
      <w:rFonts w:eastAsia="Times New Roman" w:cs="Times New Roman"/>
      <w:lang w:bidi="ar-SA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qFormat/>
    <w:rsid w:val="00494892"/>
    <w:rPr>
      <w:sz w:val="20"/>
      <w:szCs w:val="18"/>
    </w:rPr>
  </w:style>
  <w:style w:type="character" w:customStyle="1" w:styleId="Zakotwiczenieprzypisukocowego">
    <w:name w:val="Zakotwiczenie przypisu końcowego"/>
    <w:rPr>
      <w:vertAlign w:val="superscript"/>
    </w:rPr>
  </w:style>
  <w:style w:type="character" w:customStyle="1" w:styleId="EndnoteCharacters">
    <w:name w:val="Endnote Characters"/>
    <w:basedOn w:val="Domylnaczcionkaakapitu"/>
    <w:uiPriority w:val="99"/>
    <w:semiHidden/>
    <w:unhideWhenUsed/>
    <w:qFormat/>
    <w:rsid w:val="00494892"/>
    <w:rPr>
      <w:vertAlign w:val="superscript"/>
    </w:rPr>
  </w:style>
  <w:style w:type="character" w:customStyle="1" w:styleId="ListLabel1">
    <w:name w:val="ListLabel 1"/>
    <w:qFormat/>
    <w:rPr>
      <w:rFonts w:cs="Symbol"/>
    </w:rPr>
  </w:style>
  <w:style w:type="character" w:customStyle="1" w:styleId="ListLabel2">
    <w:name w:val="ListLabel 2"/>
    <w:qFormat/>
    <w:rPr>
      <w:rFonts w:cs="Symbol"/>
    </w:rPr>
  </w:style>
  <w:style w:type="character" w:customStyle="1" w:styleId="ListLabel3">
    <w:name w:val="ListLabel 3"/>
    <w:qFormat/>
    <w:rPr>
      <w:bCs/>
    </w:rPr>
  </w:style>
  <w:style w:type="character" w:customStyle="1" w:styleId="ListLabel4">
    <w:name w:val="ListLabel 4"/>
    <w:qFormat/>
    <w:rPr>
      <w:bCs/>
    </w:rPr>
  </w:style>
  <w:style w:type="character" w:customStyle="1" w:styleId="ListLabel5">
    <w:name w:val="ListLabel 5"/>
    <w:qFormat/>
    <w:rPr>
      <w:bCs/>
    </w:rPr>
  </w:style>
  <w:style w:type="character" w:customStyle="1" w:styleId="ListLabel6">
    <w:name w:val="ListLabel 6"/>
    <w:qFormat/>
    <w:rPr>
      <w:bCs/>
    </w:rPr>
  </w:style>
  <w:style w:type="character" w:customStyle="1" w:styleId="ListLabel7">
    <w:name w:val="ListLabel 7"/>
    <w:qFormat/>
    <w:rPr>
      <w:bCs/>
    </w:rPr>
  </w:style>
  <w:style w:type="character" w:customStyle="1" w:styleId="ListLabel8">
    <w:name w:val="ListLabel 8"/>
    <w:qFormat/>
    <w:rPr>
      <w:bCs/>
    </w:rPr>
  </w:style>
  <w:style w:type="character" w:customStyle="1" w:styleId="ListLabel9">
    <w:name w:val="ListLabel 9"/>
    <w:qFormat/>
    <w:rPr>
      <w:bCs/>
    </w:rPr>
  </w:style>
  <w:style w:type="character" w:customStyle="1" w:styleId="ListLabel10">
    <w:name w:val="ListLabel 10"/>
    <w:qFormat/>
    <w:rPr>
      <w:bCs/>
    </w:rPr>
  </w:style>
  <w:style w:type="character" w:customStyle="1" w:styleId="ListLabel11">
    <w:name w:val="ListLabel 11"/>
    <w:qFormat/>
    <w:rPr>
      <w:bCs/>
    </w:rPr>
  </w:style>
  <w:style w:type="character" w:customStyle="1" w:styleId="ListLabel12">
    <w:name w:val="ListLabel 12"/>
    <w:qFormat/>
    <w:rPr>
      <w:rFonts w:cs="Symbol"/>
    </w:rPr>
  </w:style>
  <w:style w:type="character" w:customStyle="1" w:styleId="ListLabel13">
    <w:name w:val="ListLabel 13"/>
    <w:qFormat/>
    <w:rPr>
      <w:rFonts w:cs="Symbol"/>
    </w:rPr>
  </w:style>
  <w:style w:type="character" w:customStyle="1" w:styleId="ListLabel14">
    <w:name w:val="ListLabel 14"/>
    <w:qFormat/>
    <w:rPr>
      <w:rFonts w:cs="Courier New"/>
    </w:rPr>
  </w:style>
  <w:style w:type="character" w:customStyle="1" w:styleId="ListLabel15">
    <w:name w:val="ListLabel 15"/>
    <w:qFormat/>
    <w:rPr>
      <w:rFonts w:cs="Wingdings"/>
    </w:rPr>
  </w:style>
  <w:style w:type="character" w:customStyle="1" w:styleId="ListLabel16">
    <w:name w:val="ListLabel 16"/>
    <w:qFormat/>
    <w:rPr>
      <w:rFonts w:cs="Symbol"/>
    </w:rPr>
  </w:style>
  <w:style w:type="character" w:customStyle="1" w:styleId="ListLabel17">
    <w:name w:val="ListLabel 17"/>
    <w:qFormat/>
    <w:rPr>
      <w:rFonts w:cs="Courier New"/>
    </w:rPr>
  </w:style>
  <w:style w:type="character" w:customStyle="1" w:styleId="ListLabel18">
    <w:name w:val="ListLabel 18"/>
    <w:qFormat/>
    <w:rPr>
      <w:rFonts w:cs="Wingdings"/>
    </w:rPr>
  </w:style>
  <w:style w:type="character" w:customStyle="1" w:styleId="ListLabel19">
    <w:name w:val="ListLabel 19"/>
    <w:qFormat/>
    <w:rPr>
      <w:rFonts w:eastAsia="Times New Roman" w:cs="Times New Roman"/>
    </w:rPr>
  </w:style>
  <w:style w:type="character" w:customStyle="1" w:styleId="ListLabel20">
    <w:name w:val="ListLabel 20"/>
    <w:qFormat/>
    <w:rPr>
      <w:rFonts w:ascii="Century Gothic" w:hAnsi="Century Gothic"/>
      <w:b/>
      <w:bCs/>
      <w:sz w:val="24"/>
    </w:rPr>
  </w:style>
  <w:style w:type="character" w:customStyle="1" w:styleId="ListLabel21">
    <w:name w:val="ListLabel 21"/>
    <w:qFormat/>
    <w:rPr>
      <w:rFonts w:ascii="Century Gothic" w:hAnsi="Century Gothic"/>
      <w:b/>
      <w:bCs/>
      <w:sz w:val="24"/>
      <w:szCs w:val="24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Courier New"/>
    </w:rPr>
  </w:style>
  <w:style w:type="character" w:customStyle="1" w:styleId="ListLabel24">
    <w:name w:val="ListLabel 24"/>
    <w:qFormat/>
    <w:rPr>
      <w:rFonts w:cs="Courier New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Courier New"/>
    </w:rPr>
  </w:style>
  <w:style w:type="character" w:customStyle="1" w:styleId="ListLabel27">
    <w:name w:val="ListLabel 27"/>
    <w:qFormat/>
    <w:rPr>
      <w:rFonts w:cs="Courier New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Courier New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Courier New"/>
    </w:rPr>
  </w:style>
  <w:style w:type="character" w:customStyle="1" w:styleId="ListLabel32">
    <w:name w:val="ListLabel 32"/>
    <w:qFormat/>
    <w:rPr>
      <w:rFonts w:ascii="Century Gothic" w:hAnsi="Century Gothic"/>
    </w:rPr>
  </w:style>
  <w:style w:type="character" w:customStyle="1" w:styleId="czeindeksu">
    <w:name w:val="Łącze indeksu"/>
    <w:qFormat/>
  </w:style>
  <w:style w:type="paragraph" w:customStyle="1" w:styleId="Nagwek10">
    <w:name w:val="Nagłówek1"/>
    <w:basedOn w:val="Standard"/>
    <w:next w:val="Tekstpodstawowy"/>
    <w:link w:val="NagwekZnak"/>
    <w:qFormat/>
    <w:pPr>
      <w:tabs>
        <w:tab w:val="center" w:pos="4536"/>
        <w:tab w:val="right" w:pos="9072"/>
      </w:tabs>
    </w:pPr>
  </w:style>
  <w:style w:type="paragraph" w:styleId="Tekstpodstawowy">
    <w:name w:val="Body Text"/>
    <w:basedOn w:val="Normalny"/>
    <w:pPr>
      <w:spacing w:after="140" w:line="276" w:lineRule="auto"/>
    </w:pPr>
  </w:style>
  <w:style w:type="paragraph" w:styleId="Lista">
    <w:name w:val="List"/>
    <w:basedOn w:val="Textbody"/>
    <w:rPr>
      <w:rFonts w:cs="Mangal"/>
    </w:rPr>
  </w:style>
  <w:style w:type="paragraph" w:styleId="Legenda">
    <w:name w:val="caption"/>
    <w:basedOn w:val="Standard"/>
    <w:qFormat/>
    <w:pPr>
      <w:suppressLineNumbers/>
      <w:spacing w:before="120" w:after="120"/>
    </w:pPr>
    <w:rPr>
      <w:rFonts w:cs="Mangal"/>
      <w:i/>
      <w:iCs/>
    </w:rPr>
  </w:style>
  <w:style w:type="paragraph" w:customStyle="1" w:styleId="Indeks">
    <w:name w:val="Indeks"/>
    <w:basedOn w:val="Standard"/>
    <w:qFormat/>
    <w:pPr>
      <w:suppressLineNumbers/>
    </w:pPr>
    <w:rPr>
      <w:rFonts w:cs="Mangal"/>
    </w:rPr>
  </w:style>
  <w:style w:type="paragraph" w:customStyle="1" w:styleId="Standard">
    <w:name w:val="Standard"/>
    <w:qFormat/>
    <w:pPr>
      <w:suppressAutoHyphens/>
    </w:pPr>
    <w:rPr>
      <w:rFonts w:eastAsia="Times New Roman" w:cs="Times New Roman"/>
      <w:lang w:bidi="ar-SA"/>
    </w:rPr>
  </w:style>
  <w:style w:type="paragraph" w:customStyle="1" w:styleId="Textbody">
    <w:name w:val="Text body"/>
    <w:basedOn w:val="Standard"/>
    <w:qFormat/>
    <w:pPr>
      <w:jc w:val="both"/>
    </w:pPr>
    <w:rPr>
      <w:b/>
    </w:rPr>
  </w:style>
  <w:style w:type="paragraph" w:customStyle="1" w:styleId="Textbodyindent">
    <w:name w:val="Text body indent"/>
    <w:basedOn w:val="Standard"/>
    <w:qFormat/>
    <w:pPr>
      <w:ind w:left="2832" w:hanging="2832"/>
    </w:pPr>
  </w:style>
  <w:style w:type="paragraph" w:styleId="Tekstpodstawowywcity2">
    <w:name w:val="Body Text Indent 2"/>
    <w:basedOn w:val="Standard"/>
    <w:qFormat/>
    <w:pPr>
      <w:tabs>
        <w:tab w:val="left" w:pos="6785"/>
      </w:tabs>
      <w:ind w:left="3545"/>
    </w:pPr>
    <w:rPr>
      <w:rFonts w:ascii="Arial Black" w:hAnsi="Arial Black" w:cs="Arial Black"/>
    </w:rPr>
  </w:style>
  <w:style w:type="paragraph" w:styleId="Stopka">
    <w:name w:val="footer"/>
    <w:basedOn w:val="Standard"/>
    <w:link w:val="StopkaZnak"/>
    <w:uiPriority w:val="99"/>
    <w:pPr>
      <w:tabs>
        <w:tab w:val="center" w:pos="4536"/>
        <w:tab w:val="right" w:pos="9072"/>
      </w:tabs>
    </w:pPr>
  </w:style>
  <w:style w:type="paragraph" w:styleId="Tekstpodstawowy2">
    <w:name w:val="Body Text 2"/>
    <w:basedOn w:val="Standard"/>
    <w:qFormat/>
    <w:pPr>
      <w:spacing w:after="240"/>
      <w:jc w:val="center"/>
    </w:pPr>
    <w:rPr>
      <w:b/>
    </w:rPr>
  </w:style>
  <w:style w:type="paragraph" w:customStyle="1" w:styleId="Zawartoramki">
    <w:name w:val="Zawartość ramki"/>
    <w:basedOn w:val="Textbody"/>
    <w:qFormat/>
  </w:style>
  <w:style w:type="paragraph" w:customStyle="1" w:styleId="Zawartotabeli">
    <w:name w:val="Zawartość tabeli"/>
    <w:basedOn w:val="Standard"/>
    <w:qFormat/>
    <w:pPr>
      <w:suppressLineNumbers/>
    </w:pPr>
  </w:style>
  <w:style w:type="paragraph" w:customStyle="1" w:styleId="Nagwektabeli">
    <w:name w:val="Nagłówek tabeli"/>
    <w:basedOn w:val="Zawartotabeli"/>
    <w:qFormat/>
    <w:pPr>
      <w:jc w:val="center"/>
    </w:pPr>
    <w:rPr>
      <w:b/>
      <w:bCs/>
    </w:rPr>
  </w:style>
  <w:style w:type="paragraph" w:styleId="Tekstpodstawowywcity3">
    <w:name w:val="Body Text Indent 3"/>
    <w:basedOn w:val="Standard"/>
    <w:qFormat/>
    <w:pPr>
      <w:spacing w:after="120"/>
      <w:ind w:firstLine="567"/>
      <w:jc w:val="both"/>
    </w:pPr>
    <w:rPr>
      <w:szCs w:val="20"/>
    </w:rPr>
  </w:style>
  <w:style w:type="paragraph" w:styleId="Tekstkomentarza">
    <w:name w:val="annotation text"/>
    <w:basedOn w:val="Normalny"/>
    <w:qFormat/>
    <w:rPr>
      <w:sz w:val="20"/>
      <w:szCs w:val="18"/>
    </w:rPr>
  </w:style>
  <w:style w:type="paragraph" w:styleId="Tematkomentarza">
    <w:name w:val="annotation subject"/>
    <w:basedOn w:val="Tekstkomentarza"/>
    <w:qFormat/>
    <w:rPr>
      <w:b/>
      <w:bCs/>
    </w:rPr>
  </w:style>
  <w:style w:type="paragraph" w:styleId="Nagwekspisutreci">
    <w:name w:val="TOC Heading"/>
    <w:basedOn w:val="Nagwek1"/>
    <w:uiPriority w:val="39"/>
    <w:unhideWhenUsed/>
    <w:qFormat/>
    <w:rsid w:val="0048151B"/>
    <w:pPr>
      <w:keepLines/>
      <w:spacing w:before="240" w:line="259" w:lineRule="auto"/>
      <w:jc w:val="left"/>
    </w:pPr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  <w:lang w:eastAsia="pl-PL"/>
    </w:rPr>
  </w:style>
  <w:style w:type="paragraph" w:styleId="Spistreci2">
    <w:name w:val="toc 2"/>
    <w:basedOn w:val="Normalny"/>
    <w:autoRedefine/>
    <w:uiPriority w:val="39"/>
    <w:unhideWhenUsed/>
    <w:rsid w:val="007F01B7"/>
    <w:pPr>
      <w:tabs>
        <w:tab w:val="left" w:pos="709"/>
        <w:tab w:val="right" w:leader="dot" w:pos="9372"/>
      </w:tabs>
      <w:suppressAutoHyphens w:val="0"/>
      <w:spacing w:after="100" w:line="259" w:lineRule="auto"/>
      <w:ind w:left="220"/>
      <w:textAlignment w:val="auto"/>
    </w:pPr>
    <w:rPr>
      <w:rFonts w:eastAsiaTheme="minorEastAsia" w:cs="Times New Roman"/>
      <w:kern w:val="0"/>
      <w:szCs w:val="22"/>
      <w:lang w:eastAsia="pl-PL" w:bidi="ar-SA"/>
    </w:rPr>
  </w:style>
  <w:style w:type="paragraph" w:styleId="Spistreci1">
    <w:name w:val="toc 1"/>
    <w:basedOn w:val="Normalny"/>
    <w:autoRedefine/>
    <w:uiPriority w:val="39"/>
    <w:unhideWhenUsed/>
    <w:rsid w:val="0048151B"/>
    <w:pPr>
      <w:suppressAutoHyphens w:val="0"/>
      <w:spacing w:after="100" w:line="259" w:lineRule="auto"/>
      <w:textAlignment w:val="auto"/>
    </w:pPr>
    <w:rPr>
      <w:rFonts w:eastAsiaTheme="minorEastAsia" w:cs="Times New Roman"/>
      <w:kern w:val="0"/>
      <w:szCs w:val="22"/>
      <w:lang w:eastAsia="pl-PL" w:bidi="ar-SA"/>
    </w:rPr>
  </w:style>
  <w:style w:type="paragraph" w:styleId="Spistreci3">
    <w:name w:val="toc 3"/>
    <w:basedOn w:val="Normalny"/>
    <w:autoRedefine/>
    <w:uiPriority w:val="39"/>
    <w:unhideWhenUsed/>
    <w:rsid w:val="0048151B"/>
    <w:pPr>
      <w:suppressAutoHyphens w:val="0"/>
      <w:spacing w:after="100" w:line="259" w:lineRule="auto"/>
      <w:ind w:left="440"/>
      <w:textAlignment w:val="auto"/>
    </w:pPr>
    <w:rPr>
      <w:rFonts w:eastAsiaTheme="minorEastAsia" w:cs="Times New Roman"/>
      <w:kern w:val="0"/>
      <w:szCs w:val="22"/>
      <w:lang w:eastAsia="pl-PL" w:bidi="ar-SA"/>
    </w:rPr>
  </w:style>
  <w:style w:type="paragraph" w:styleId="Akapitzlist">
    <w:name w:val="List Paragraph"/>
    <w:basedOn w:val="Normalny"/>
    <w:uiPriority w:val="34"/>
    <w:qFormat/>
    <w:rsid w:val="00230934"/>
    <w:pPr>
      <w:suppressAutoHyphens w:val="0"/>
      <w:spacing w:after="160" w:line="259" w:lineRule="auto"/>
      <w:ind w:left="720"/>
      <w:contextualSpacing/>
      <w:textAlignment w:val="auto"/>
    </w:pPr>
    <w:rPr>
      <w:rFonts w:eastAsiaTheme="minorHAnsi" w:cstheme="minorBidi"/>
      <w:kern w:val="0"/>
      <w:szCs w:val="22"/>
      <w:lang w:eastAsia="en-US" w:bidi="ar-SA"/>
    </w:rPr>
  </w:style>
  <w:style w:type="paragraph" w:styleId="Nagwek">
    <w:name w:val="header"/>
    <w:basedOn w:val="Normalny"/>
    <w:uiPriority w:val="99"/>
    <w:unhideWhenUsed/>
    <w:rsid w:val="0014723C"/>
    <w:pPr>
      <w:tabs>
        <w:tab w:val="center" w:pos="4536"/>
        <w:tab w:val="right" w:pos="9072"/>
      </w:tabs>
    </w:pPr>
    <w:rPr>
      <w:szCs w:val="21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494892"/>
    <w:rPr>
      <w:sz w:val="20"/>
      <w:szCs w:val="18"/>
    </w:rPr>
  </w:style>
  <w:style w:type="numbering" w:customStyle="1" w:styleId="WWOutlineListStyle6">
    <w:name w:val="WW_OutlineListStyle_6"/>
    <w:qFormat/>
  </w:style>
  <w:style w:type="numbering" w:customStyle="1" w:styleId="WWOutlineListStyle5">
    <w:name w:val="WW_OutlineListStyle_5"/>
    <w:qFormat/>
  </w:style>
  <w:style w:type="numbering" w:customStyle="1" w:styleId="WWOutlineListStyle4">
    <w:name w:val="WW_OutlineListStyle_4"/>
    <w:qFormat/>
  </w:style>
  <w:style w:type="numbering" w:customStyle="1" w:styleId="WWOutlineListStyle3">
    <w:name w:val="WW_OutlineListStyle_3"/>
    <w:qFormat/>
  </w:style>
  <w:style w:type="numbering" w:customStyle="1" w:styleId="WWOutlineListStyle2">
    <w:name w:val="WW_OutlineListStyle_2"/>
    <w:qFormat/>
  </w:style>
  <w:style w:type="numbering" w:customStyle="1" w:styleId="WWOutlineListStyle1">
    <w:name w:val="WW_OutlineListStyle_1"/>
    <w:qFormat/>
  </w:style>
  <w:style w:type="numbering" w:customStyle="1" w:styleId="WWOutlineListStyle">
    <w:name w:val="WW_OutlineListStyle"/>
    <w:qFormat/>
  </w:style>
  <w:style w:type="numbering" w:customStyle="1" w:styleId="WW8Num1">
    <w:name w:val="WW8Num1"/>
    <w:qFormat/>
  </w:style>
  <w:style w:type="numbering" w:customStyle="1" w:styleId="WW8Num2">
    <w:name w:val="WW8Num2"/>
    <w:qFormat/>
  </w:style>
  <w:style w:type="numbering" w:customStyle="1" w:styleId="WW8Num3">
    <w:name w:val="WW8Num3"/>
    <w:qFormat/>
  </w:style>
  <w:style w:type="numbering" w:customStyle="1" w:styleId="WW8Num4">
    <w:name w:val="WW8Num4"/>
    <w:qFormat/>
  </w:style>
  <w:style w:type="numbering" w:customStyle="1" w:styleId="WW8Num5">
    <w:name w:val="WW8Num5"/>
    <w:qFormat/>
  </w:style>
  <w:style w:type="numbering" w:customStyle="1" w:styleId="WW8Num6">
    <w:name w:val="WW8Num6"/>
    <w:qFormat/>
  </w:style>
  <w:style w:type="numbering" w:customStyle="1" w:styleId="WW8Num7">
    <w:name w:val="WW8Num7"/>
    <w:qFormat/>
  </w:style>
  <w:style w:type="table" w:styleId="Tabela-Siatka">
    <w:name w:val="Table Grid"/>
    <w:basedOn w:val="Standardowy"/>
    <w:uiPriority w:val="39"/>
    <w:rsid w:val="00CE0CC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istreci4">
    <w:name w:val="toc 4"/>
    <w:basedOn w:val="Normalny"/>
    <w:next w:val="Normalny"/>
    <w:autoRedefine/>
    <w:uiPriority w:val="39"/>
    <w:unhideWhenUsed/>
    <w:rsid w:val="00D2314F"/>
    <w:pPr>
      <w:suppressAutoHyphens w:val="0"/>
      <w:spacing w:after="100" w:line="278" w:lineRule="auto"/>
      <w:ind w:left="720"/>
      <w:textAlignment w:val="auto"/>
    </w:pPr>
    <w:rPr>
      <w:rFonts w:eastAsiaTheme="minorEastAsia" w:cstheme="minorBidi"/>
      <w:lang w:eastAsia="pl-PL" w:bidi="ar-SA"/>
      <w14:ligatures w14:val="standardContextual"/>
    </w:rPr>
  </w:style>
  <w:style w:type="paragraph" w:styleId="Spistreci5">
    <w:name w:val="toc 5"/>
    <w:basedOn w:val="Normalny"/>
    <w:next w:val="Normalny"/>
    <w:autoRedefine/>
    <w:uiPriority w:val="39"/>
    <w:unhideWhenUsed/>
    <w:rsid w:val="00D2314F"/>
    <w:pPr>
      <w:suppressAutoHyphens w:val="0"/>
      <w:spacing w:after="100" w:line="278" w:lineRule="auto"/>
      <w:ind w:left="960"/>
      <w:textAlignment w:val="auto"/>
    </w:pPr>
    <w:rPr>
      <w:rFonts w:eastAsiaTheme="minorEastAsia" w:cstheme="minorBidi"/>
      <w:lang w:eastAsia="pl-PL" w:bidi="ar-SA"/>
      <w14:ligatures w14:val="standardContextual"/>
    </w:rPr>
  </w:style>
  <w:style w:type="paragraph" w:styleId="Spistreci6">
    <w:name w:val="toc 6"/>
    <w:basedOn w:val="Normalny"/>
    <w:next w:val="Normalny"/>
    <w:autoRedefine/>
    <w:uiPriority w:val="39"/>
    <w:unhideWhenUsed/>
    <w:rsid w:val="00D2314F"/>
    <w:pPr>
      <w:suppressAutoHyphens w:val="0"/>
      <w:spacing w:after="100" w:line="278" w:lineRule="auto"/>
      <w:ind w:left="1200"/>
      <w:textAlignment w:val="auto"/>
    </w:pPr>
    <w:rPr>
      <w:rFonts w:eastAsiaTheme="minorEastAsia" w:cstheme="minorBidi"/>
      <w:lang w:eastAsia="pl-PL" w:bidi="ar-SA"/>
      <w14:ligatures w14:val="standardContextual"/>
    </w:rPr>
  </w:style>
  <w:style w:type="paragraph" w:styleId="Spistreci7">
    <w:name w:val="toc 7"/>
    <w:basedOn w:val="Normalny"/>
    <w:next w:val="Normalny"/>
    <w:autoRedefine/>
    <w:uiPriority w:val="39"/>
    <w:unhideWhenUsed/>
    <w:rsid w:val="00D2314F"/>
    <w:pPr>
      <w:suppressAutoHyphens w:val="0"/>
      <w:spacing w:after="100" w:line="278" w:lineRule="auto"/>
      <w:ind w:left="1440"/>
      <w:textAlignment w:val="auto"/>
    </w:pPr>
    <w:rPr>
      <w:rFonts w:eastAsiaTheme="minorEastAsia" w:cstheme="minorBidi"/>
      <w:lang w:eastAsia="pl-PL" w:bidi="ar-SA"/>
      <w14:ligatures w14:val="standardContextual"/>
    </w:rPr>
  </w:style>
  <w:style w:type="paragraph" w:styleId="Spistreci8">
    <w:name w:val="toc 8"/>
    <w:basedOn w:val="Normalny"/>
    <w:next w:val="Normalny"/>
    <w:autoRedefine/>
    <w:uiPriority w:val="39"/>
    <w:unhideWhenUsed/>
    <w:rsid w:val="00D2314F"/>
    <w:pPr>
      <w:suppressAutoHyphens w:val="0"/>
      <w:spacing w:after="100" w:line="278" w:lineRule="auto"/>
      <w:ind w:left="1680"/>
      <w:textAlignment w:val="auto"/>
    </w:pPr>
    <w:rPr>
      <w:rFonts w:eastAsiaTheme="minorEastAsia" w:cstheme="minorBidi"/>
      <w:lang w:eastAsia="pl-PL" w:bidi="ar-SA"/>
      <w14:ligatures w14:val="standardContextual"/>
    </w:rPr>
  </w:style>
  <w:style w:type="paragraph" w:styleId="Spistreci9">
    <w:name w:val="toc 9"/>
    <w:basedOn w:val="Normalny"/>
    <w:next w:val="Normalny"/>
    <w:autoRedefine/>
    <w:uiPriority w:val="39"/>
    <w:unhideWhenUsed/>
    <w:rsid w:val="00D2314F"/>
    <w:pPr>
      <w:suppressAutoHyphens w:val="0"/>
      <w:spacing w:after="100" w:line="278" w:lineRule="auto"/>
      <w:ind w:left="1920"/>
      <w:textAlignment w:val="auto"/>
    </w:pPr>
    <w:rPr>
      <w:rFonts w:eastAsiaTheme="minorEastAsia" w:cstheme="minorBidi"/>
      <w:lang w:eastAsia="pl-PL" w:bidi="ar-SA"/>
      <w14:ligatures w14:val="standardContextual"/>
    </w:rPr>
  </w:style>
  <w:style w:type="character" w:styleId="Hipercze">
    <w:name w:val="Hyperlink"/>
    <w:basedOn w:val="Domylnaczcionkaakapitu"/>
    <w:uiPriority w:val="99"/>
    <w:unhideWhenUsed/>
    <w:rsid w:val="00D2314F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D2314F"/>
    <w:rPr>
      <w:color w:val="605E5C"/>
      <w:shd w:val="clear" w:color="auto" w:fill="E1DFDD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C4C09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nowywymiar.ep@gmail.com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nowywymiar.ep@gmail.com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76BB1F-3756-4079-B45A-4A73DDBC3B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16</Pages>
  <Words>3271</Words>
  <Characters>19629</Characters>
  <Application>Microsoft Office Word</Application>
  <DocSecurity>0</DocSecurity>
  <Lines>163</Lines>
  <Paragraphs>45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30</vt:i4>
      </vt:variant>
    </vt:vector>
  </HeadingPairs>
  <TitlesOfParts>
    <vt:vector size="31" baseType="lpstr">
      <vt:lpstr> </vt:lpstr>
      <vt:lpstr>OPIS TECHNICZNY</vt:lpstr>
      <vt:lpstr>    Podstawa opracowania</vt:lpstr>
      <vt:lpstr>    Kody CPV</vt:lpstr>
      <vt:lpstr>    Zakres opracowania i obszar oddziaływania</vt:lpstr>
      <vt:lpstr>    Cel opracowania</vt:lpstr>
      <vt:lpstr>    Zagospodarowanie terenu - stan istniejący</vt:lpstr>
      <vt:lpstr>    Zagospodarowanie terenu - stan projektowany</vt:lpstr>
      <vt:lpstr>    Rozwiązania projektowe</vt:lpstr>
      <vt:lpstr>        Uwagi ogólne</vt:lpstr>
      <vt:lpstr>        Technologia prowadzenia prac</vt:lpstr>
      <vt:lpstr>        Część „A” – Modernizacja nawierzchni utwardzonej istniejącego placu</vt:lpstr>
      <vt:lpstr>        Prace rozbiórkowe</vt:lpstr>
      <vt:lpstr>        Roboty ziemne i przygotowanie podłoża</vt:lpstr>
      <vt:lpstr>        Podbudowa zasadnicza z mieszanki kruszywa łamanego 0–31,5mm i 31,5–63,0mm</vt:lpstr>
      <vt:lpstr>        Podbudowa z betonu C 8/10 – grubość 10 cm  </vt:lpstr>
      <vt:lpstr>        Nawierzchnia betonowa z betonu C30/37 zbrojonego dołem siatką ∅ 8 mm</vt:lpstr>
      <vt:lpstr>        Wykończenie nawierzchni</vt:lpstr>
      <vt:lpstr>        Oporniki betonowe</vt:lpstr>
      <vt:lpstr>        Konstrukcja remontowanej nawierzchni</vt:lpstr>
      <vt:lpstr>        Szachy plenerowe </vt:lpstr>
      <vt:lpstr>        Elementy małej architektury – atrakcje terenowe</vt:lpstr>
      <vt:lpstr>        Część „B” – zagospodarowanie powierzchni biologicznie czynnej</vt:lpstr>
      <vt:lpstr>        Nasadzenia zieleni niskopiennej</vt:lpstr>
      <vt:lpstr>        Elementy małej architektury – ławki i kosze na śmieci</vt:lpstr>
      <vt:lpstr>        Orientacyjny wykaz robót budowlanych i montażowych</vt:lpstr>
      <vt:lpstr>ZAŁĄCZNIKI</vt:lpstr>
      <vt:lpstr>    Uprawnienia budowlane do projektowania w specjalności architektonicznej</vt:lpstr>
      <vt:lpstr>    Zaświadczenie o przynależności do izby samorządu zawodowego</vt:lpstr>
      <vt:lpstr>CZĘŚĆ RYSUNKOWA</vt:lpstr>
      <vt:lpstr>    Przekroje terenu w skali 1:100</vt:lpstr>
    </vt:vector>
  </TitlesOfParts>
  <Company/>
  <LinksUpToDate>false</LinksUpToDate>
  <CharactersWithSpaces>22855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Czesław Wandzel</dc:creator>
  <dc:description/>
  <cp:lastModifiedBy>Grzegorz Pietrzak</cp:lastModifiedBy>
  <cp:revision>12</cp:revision>
  <cp:lastPrinted>2024-09-15T16:13:00Z</cp:lastPrinted>
  <dcterms:created xsi:type="dcterms:W3CDTF">2024-09-14T21:07:00Z</dcterms:created>
  <dcterms:modified xsi:type="dcterms:W3CDTF">2024-09-15T16:13:00Z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